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16"/>
      </w:tblGrid>
      <w:tr w:rsidR="00174504" w:rsidRPr="00174504" w:rsidTr="00174504">
        <w:trPr>
          <w:tblCellSpacing w:w="0" w:type="dxa"/>
        </w:trPr>
        <w:tc>
          <w:tcPr>
            <w:tcW w:w="0" w:type="auto"/>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200"/>
              <w:gridCol w:w="1800"/>
            </w:tblGrid>
            <w:tr w:rsidR="00174504" w:rsidRPr="00174504">
              <w:trPr>
                <w:tblCellSpacing w:w="0"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20"/>
                      <w:szCs w:val="20"/>
                      <w:lang w:eastAsia="pt-BR"/>
                    </w:rPr>
                    <w:t>Ministério da Educação - MEC</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 Secretaria de Educação Superior - SESu</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 Diretoria de Políticas e Programas de Graduação - Dipes</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 Programa Universidade para Todos - Prouni</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 Termo Aditivo 2º Semestre de 2016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48"/>
                      <w:szCs w:val="48"/>
                      <w:lang w:eastAsia="pt-BR"/>
                    </w:rPr>
                    <w:t>ProUni</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bl>
    <w:p w:rsidR="00174504" w:rsidRPr="00174504" w:rsidRDefault="00174504" w:rsidP="00174504">
      <w:pPr>
        <w:spacing w:after="0" w:line="240" w:lineRule="auto"/>
        <w:rPr>
          <w:rFonts w:ascii="Times New Roman" w:eastAsia="Times New Roman" w:hAnsi="Times New Roman" w:cs="Times New Roman"/>
          <w:vanish/>
          <w:sz w:val="24"/>
          <w:szCs w:val="24"/>
          <w:lang w:eastAsia="pt-BR"/>
        </w:rPr>
      </w:pPr>
    </w:p>
    <w:tbl>
      <w:tblPr>
        <w:tblW w:w="9000" w:type="dxa"/>
        <w:tblCellSpacing w:w="22" w:type="dxa"/>
        <w:tblCellMar>
          <w:left w:w="0" w:type="dxa"/>
          <w:right w:w="0" w:type="dxa"/>
        </w:tblCellMar>
        <w:tblLook w:val="04A0"/>
      </w:tblPr>
      <w:tblGrid>
        <w:gridCol w:w="9170"/>
      </w:tblGrid>
      <w:tr w:rsidR="00174504" w:rsidRPr="00174504" w:rsidTr="00174504">
        <w:trPr>
          <w:tblCellSpacing w:w="22" w:type="dxa"/>
        </w:trPr>
        <w:tc>
          <w:tcPr>
            <w:tcW w:w="5000" w:type="pct"/>
            <w:vAlign w:val="center"/>
            <w:hideMark/>
          </w:tcPr>
          <w:p w:rsidR="00174504" w:rsidRPr="00174504" w:rsidRDefault="00174504" w:rsidP="00174504">
            <w:pPr>
              <w:spacing w:after="240" w:line="240" w:lineRule="auto"/>
              <w:divId w:val="141580341"/>
              <w:rPr>
                <w:rFonts w:ascii="Tahoma" w:eastAsia="Times New Roman" w:hAnsi="Tahoma" w:cs="Tahoma"/>
                <w:sz w:val="20"/>
                <w:szCs w:val="20"/>
                <w:lang w:eastAsia="pt-BR"/>
              </w:rPr>
            </w:pP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1 - Dados cadastrais da mantenedora</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1.1 - Informações da mantenedora</w:t>
            </w:r>
            <w:r w:rsidRPr="00174504">
              <w:rPr>
                <w:rFonts w:ascii="Tahoma" w:eastAsia="Times New Roman" w:hAnsi="Tahoma" w:cs="Tahoma"/>
                <w:sz w:val="20"/>
                <w:szCs w:val="20"/>
                <w:lang w:eastAsia="pt-BR"/>
              </w:rPr>
              <w:br/>
              <w:t>1.1.1 - Mantenedora: UNIAO SOCIAL CAMILIANA</w:t>
            </w:r>
            <w:r w:rsidRPr="00174504">
              <w:rPr>
                <w:rFonts w:ascii="Tahoma" w:eastAsia="Times New Roman" w:hAnsi="Tahoma" w:cs="Tahoma"/>
                <w:sz w:val="20"/>
                <w:szCs w:val="20"/>
                <w:lang w:eastAsia="pt-BR"/>
              </w:rPr>
              <w:br/>
              <w:t>1.1.2 - Razão Social: UNIÃO SOCIAL CAMILIANA</w:t>
            </w:r>
            <w:r w:rsidRPr="00174504">
              <w:rPr>
                <w:rFonts w:ascii="Tahoma" w:eastAsia="Times New Roman" w:hAnsi="Tahoma" w:cs="Tahoma"/>
                <w:sz w:val="20"/>
                <w:szCs w:val="20"/>
                <w:lang w:eastAsia="pt-BR"/>
              </w:rPr>
              <w:br/>
              <w:t xml:space="preserve">1.1.3 - Sigla: - </w:t>
            </w:r>
            <w:r w:rsidRPr="00174504">
              <w:rPr>
                <w:rFonts w:ascii="Tahoma" w:eastAsia="Times New Roman" w:hAnsi="Tahoma" w:cs="Tahoma"/>
                <w:sz w:val="20"/>
                <w:szCs w:val="20"/>
                <w:lang w:eastAsia="pt-BR"/>
              </w:rPr>
              <w:br/>
              <w:t>1.1.4 - Código e-MEC: 497</w:t>
            </w:r>
            <w:r w:rsidRPr="00174504">
              <w:rPr>
                <w:rFonts w:ascii="Tahoma" w:eastAsia="Times New Roman" w:hAnsi="Tahoma" w:cs="Tahoma"/>
                <w:sz w:val="20"/>
                <w:szCs w:val="20"/>
                <w:lang w:eastAsia="pt-BR"/>
              </w:rPr>
              <w:br/>
              <w:t>1.1.5 - CNPJ: 58.250.689/0001-92</w:t>
            </w:r>
            <w:r w:rsidRPr="00174504">
              <w:rPr>
                <w:rFonts w:ascii="Tahoma" w:eastAsia="Times New Roman" w:hAnsi="Tahoma" w:cs="Tahoma"/>
                <w:sz w:val="20"/>
                <w:szCs w:val="20"/>
                <w:lang w:eastAsia="pt-BR"/>
              </w:rPr>
              <w:br/>
              <w:t>1.1.6 - Categoria: Privada sem fins lucrativos</w:t>
            </w:r>
            <w:r w:rsidRPr="00174504">
              <w:rPr>
                <w:rFonts w:ascii="Tahoma" w:eastAsia="Times New Roman" w:hAnsi="Tahoma" w:cs="Tahoma"/>
                <w:sz w:val="20"/>
                <w:szCs w:val="20"/>
                <w:lang w:eastAsia="pt-BR"/>
              </w:rPr>
              <w:br/>
              <w:t>1.1.7 - Situação de Funcionamento: Em atividade</w:t>
            </w:r>
            <w:r w:rsidRPr="00174504">
              <w:rPr>
                <w:rFonts w:ascii="Tahoma" w:eastAsia="Times New Roman" w:hAnsi="Tahoma" w:cs="Tahoma"/>
                <w:sz w:val="20"/>
                <w:szCs w:val="20"/>
                <w:lang w:eastAsia="pt-BR"/>
              </w:rPr>
              <w:br/>
              <w:t>1.1.8 - A mantenedora possui adesão ao Fundo de Financiamento Estudantil - Fies? Sim, sem limitação de valor para financiamento</w:t>
            </w:r>
            <w:r w:rsidRPr="00174504">
              <w:rPr>
                <w:rFonts w:ascii="Tahoma" w:eastAsia="Times New Roman" w:hAnsi="Tahoma" w:cs="Tahoma"/>
                <w:sz w:val="20"/>
                <w:szCs w:val="20"/>
                <w:lang w:eastAsia="pt-BR"/>
              </w:rPr>
              <w:br/>
              <w:t>1.1.9 - A mantenedora possui adesão de Fundo de Garantia de Operações de Crédito Educativo - FGEDUC? Sim</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1.2 - Dados do responsável legal da mantenedora</w:t>
            </w:r>
            <w:r w:rsidRPr="00174504">
              <w:rPr>
                <w:rFonts w:ascii="Tahoma" w:eastAsia="Times New Roman" w:hAnsi="Tahoma" w:cs="Tahoma"/>
                <w:sz w:val="20"/>
                <w:szCs w:val="20"/>
                <w:lang w:eastAsia="pt-BR"/>
              </w:rPr>
              <w:br/>
              <w:t>1.2.1 - Nome do responsável legal: Justino Scatolin</w:t>
            </w:r>
            <w:r w:rsidRPr="00174504">
              <w:rPr>
                <w:rFonts w:ascii="Tahoma" w:eastAsia="Times New Roman" w:hAnsi="Tahoma" w:cs="Tahoma"/>
                <w:sz w:val="20"/>
                <w:szCs w:val="20"/>
                <w:lang w:eastAsia="pt-BR"/>
              </w:rPr>
              <w:br/>
              <w:t>1.2.2 - CPF: 170.252.499-04</w:t>
            </w:r>
            <w:r w:rsidRPr="00174504">
              <w:rPr>
                <w:rFonts w:ascii="Tahoma" w:eastAsia="Times New Roman" w:hAnsi="Tahoma" w:cs="Tahoma"/>
                <w:sz w:val="20"/>
                <w:szCs w:val="20"/>
                <w:lang w:eastAsia="pt-BR"/>
              </w:rPr>
              <w:br/>
              <w:t>1.2.3 - Cargo: Superintendente da União Social Camiliana</w:t>
            </w:r>
            <w:r w:rsidRPr="00174504">
              <w:rPr>
                <w:rFonts w:ascii="Tahoma" w:eastAsia="Times New Roman" w:hAnsi="Tahoma" w:cs="Tahoma"/>
                <w:sz w:val="20"/>
                <w:szCs w:val="20"/>
                <w:lang w:eastAsia="pt-BR"/>
              </w:rPr>
              <w:br/>
              <w:t>1.2.4 - Telefone: (11) 38685166</w:t>
            </w:r>
            <w:r w:rsidRPr="00174504">
              <w:rPr>
                <w:rFonts w:ascii="Tahoma" w:eastAsia="Times New Roman" w:hAnsi="Tahoma" w:cs="Tahoma"/>
                <w:sz w:val="20"/>
                <w:szCs w:val="20"/>
                <w:lang w:eastAsia="pt-BR"/>
              </w:rPr>
              <w:br/>
              <w:t>1.2.5 - E-mail: ana.agostinho@saocamilo-sp.br</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1.3 - A mantenedora aderiu ao Programa de Estímulo à Reestruturação e ao Fortalecimento das Instituições de Ensino Superior - Proies? Não</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2 - Dados cadastrais da instituição de Ensino Superior - IES</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2.1 - Informações da IES</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lastRenderedPageBreak/>
              <w:t>2.1.1 - IES: SÃO CAMILO-ES - CENTRO UNIVERSITÁRIO SÃO CAMILO - ESPÍRITO SANTO</w:t>
            </w:r>
            <w:r w:rsidRPr="00174504">
              <w:rPr>
                <w:rFonts w:ascii="Tahoma" w:eastAsia="Times New Roman" w:hAnsi="Tahoma" w:cs="Tahoma"/>
                <w:sz w:val="20"/>
                <w:szCs w:val="20"/>
                <w:lang w:eastAsia="pt-BR"/>
              </w:rPr>
              <w:br/>
              <w:t>2.1.2 - Razão Social: União Social Camiliana</w:t>
            </w:r>
            <w:r w:rsidRPr="00174504">
              <w:rPr>
                <w:rFonts w:ascii="Tahoma" w:eastAsia="Times New Roman" w:hAnsi="Tahoma" w:cs="Tahoma"/>
                <w:sz w:val="20"/>
                <w:szCs w:val="20"/>
                <w:lang w:eastAsia="pt-BR"/>
              </w:rPr>
              <w:br/>
              <w:t>2.1.3 - Código e-MEC: 739</w:t>
            </w:r>
            <w:r w:rsidRPr="00174504">
              <w:rPr>
                <w:rFonts w:ascii="Tahoma" w:eastAsia="Times New Roman" w:hAnsi="Tahoma" w:cs="Tahoma"/>
                <w:sz w:val="20"/>
                <w:szCs w:val="20"/>
                <w:lang w:eastAsia="pt-BR"/>
              </w:rPr>
              <w:br/>
              <w:t>2.1.4 - CNPJ: 58.250.689/0001-92</w:t>
            </w:r>
            <w:r w:rsidRPr="00174504">
              <w:rPr>
                <w:rFonts w:ascii="Tahoma" w:eastAsia="Times New Roman" w:hAnsi="Tahoma" w:cs="Tahoma"/>
                <w:sz w:val="20"/>
                <w:szCs w:val="20"/>
                <w:lang w:eastAsia="pt-BR"/>
              </w:rPr>
              <w:br/>
              <w:t>2.1.5 - Sistema de Ensino: FEDERAL</w:t>
            </w:r>
            <w:r w:rsidRPr="00174504">
              <w:rPr>
                <w:rFonts w:ascii="Tahoma" w:eastAsia="Times New Roman" w:hAnsi="Tahoma" w:cs="Tahoma"/>
                <w:sz w:val="20"/>
                <w:szCs w:val="20"/>
                <w:lang w:eastAsia="pt-BR"/>
              </w:rPr>
              <w:br/>
              <w:t>2.1.6 - Organização Acadêmica: Centro Universitário</w:t>
            </w:r>
            <w:r w:rsidRPr="00174504">
              <w:rPr>
                <w:rFonts w:ascii="Tahoma" w:eastAsia="Times New Roman" w:hAnsi="Tahoma" w:cs="Tahoma"/>
                <w:sz w:val="20"/>
                <w:szCs w:val="20"/>
                <w:lang w:eastAsia="pt-BR"/>
              </w:rPr>
              <w:br/>
              <w:t>2.1.7 - Situação de Funcionamento: Ativa</w:t>
            </w:r>
            <w:r w:rsidRPr="00174504">
              <w:rPr>
                <w:rFonts w:ascii="Tahoma" w:eastAsia="Times New Roman" w:hAnsi="Tahoma" w:cs="Tahoma"/>
                <w:sz w:val="20"/>
                <w:szCs w:val="20"/>
                <w:lang w:eastAsia="pt-BR"/>
              </w:rPr>
              <w:br/>
              <w:t>2.1.8 - Categoria Administrativa: Entidade beneficente de assistência social</w:t>
            </w:r>
            <w:r w:rsidRPr="00174504">
              <w:rPr>
                <w:rFonts w:ascii="Tahoma" w:eastAsia="Times New Roman" w:hAnsi="Tahoma" w:cs="Tahoma"/>
                <w:sz w:val="20"/>
                <w:szCs w:val="20"/>
                <w:lang w:eastAsia="pt-BR"/>
              </w:rPr>
              <w:br/>
              <w:t>2.1.9 - A instituição realizará processo de seleção próprio para estudantes pré-selecionados pelo MEC?: Não</w:t>
            </w:r>
            <w:r w:rsidRPr="00174504">
              <w:rPr>
                <w:rFonts w:ascii="Tahoma" w:eastAsia="Times New Roman" w:hAnsi="Tahoma" w:cs="Tahoma"/>
                <w:sz w:val="20"/>
                <w:szCs w:val="20"/>
                <w:lang w:eastAsia="pt-BR"/>
              </w:rPr>
              <w:br/>
              <w:t>2.1.10 - A instituição utilizará para cálculo das bolsas a regra: 1 bolsa para cada 9,0 matriculados (pagantes)</w:t>
            </w:r>
            <w:r w:rsidRPr="00174504">
              <w:rPr>
                <w:rFonts w:ascii="Tahoma" w:eastAsia="Times New Roman" w:hAnsi="Tahoma" w:cs="Tahoma"/>
                <w:sz w:val="20"/>
                <w:szCs w:val="20"/>
                <w:lang w:eastAsia="pt-BR"/>
              </w:rPr>
              <w:br/>
              <w:t>2.1.11 - Percentual de bolsas reservado a empregados da IES e seus dependentes em função de convenção coletiva ou acordo trabalhista (sujeito à comprovação documental): 0 %</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2.2 - Dados do responsável legal da IES</w:t>
            </w:r>
            <w:r w:rsidRPr="00174504">
              <w:rPr>
                <w:rFonts w:ascii="Tahoma" w:eastAsia="Times New Roman" w:hAnsi="Tahoma" w:cs="Tahoma"/>
                <w:sz w:val="20"/>
                <w:szCs w:val="20"/>
                <w:lang w:eastAsia="pt-BR"/>
              </w:rPr>
              <w:br/>
              <w:t>2.2.1 - Nome do responsável legal: Francisco de Lelis</w:t>
            </w:r>
            <w:r w:rsidRPr="00174504">
              <w:rPr>
                <w:rFonts w:ascii="Tahoma" w:eastAsia="Times New Roman" w:hAnsi="Tahoma" w:cs="Tahoma"/>
                <w:sz w:val="20"/>
                <w:szCs w:val="20"/>
                <w:lang w:eastAsia="pt-BR"/>
              </w:rPr>
              <w:br/>
              <w:t>2.2.2 - CPF: 714.770.126-72</w:t>
            </w:r>
            <w:r w:rsidRPr="00174504">
              <w:rPr>
                <w:rFonts w:ascii="Tahoma" w:eastAsia="Times New Roman" w:hAnsi="Tahoma" w:cs="Tahoma"/>
                <w:sz w:val="20"/>
                <w:szCs w:val="20"/>
                <w:lang w:eastAsia="pt-BR"/>
              </w:rPr>
              <w:br/>
              <w:t>2.2.3 - Cargo: Reitor</w:t>
            </w:r>
            <w:r w:rsidRPr="00174504">
              <w:rPr>
                <w:rFonts w:ascii="Tahoma" w:eastAsia="Times New Roman" w:hAnsi="Tahoma" w:cs="Tahoma"/>
                <w:sz w:val="20"/>
                <w:szCs w:val="20"/>
                <w:lang w:eastAsia="pt-BR"/>
              </w:rPr>
              <w:br/>
              <w:t>2.2.4 - Telefone: (28) 35265922</w:t>
            </w:r>
            <w:r w:rsidRPr="00174504">
              <w:rPr>
                <w:rFonts w:ascii="Tahoma" w:eastAsia="Times New Roman" w:hAnsi="Tahoma" w:cs="Tahoma"/>
                <w:sz w:val="20"/>
                <w:szCs w:val="20"/>
                <w:lang w:eastAsia="pt-BR"/>
              </w:rPr>
              <w:br/>
              <w:t>2.2.5 - E-mail: lelismaciel@saocamilo-es.br</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3 - Dados cadastrais do local de oferta de curso(s)</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3.1 - Informações do local de oferta de curso(s)</w:t>
            </w:r>
            <w:r w:rsidRPr="00174504">
              <w:rPr>
                <w:rFonts w:ascii="Tahoma" w:eastAsia="Times New Roman" w:hAnsi="Tahoma" w:cs="Tahoma"/>
                <w:sz w:val="20"/>
                <w:szCs w:val="20"/>
                <w:lang w:eastAsia="pt-BR"/>
              </w:rPr>
              <w:br/>
              <w:t>3.1.1 - Local de oferta de curso(s): CAMPUS - CACHOEIRO DE ITAPEMIRIM - PARAISO</w:t>
            </w:r>
            <w:r w:rsidRPr="00174504">
              <w:rPr>
                <w:rFonts w:ascii="Tahoma" w:eastAsia="Times New Roman" w:hAnsi="Tahoma" w:cs="Tahoma"/>
                <w:sz w:val="20"/>
                <w:szCs w:val="20"/>
                <w:lang w:eastAsia="pt-BR"/>
              </w:rPr>
              <w:br/>
              <w:t>3.1.2 - Código: 658067</w:t>
            </w:r>
            <w:r w:rsidRPr="00174504">
              <w:rPr>
                <w:rFonts w:ascii="Tahoma" w:eastAsia="Times New Roman" w:hAnsi="Tahoma" w:cs="Tahoma"/>
                <w:sz w:val="20"/>
                <w:szCs w:val="20"/>
                <w:lang w:eastAsia="pt-BR"/>
              </w:rPr>
              <w:br/>
              <w:t>3.1.3 - Situação de funcionamento: Em atividade</w:t>
            </w:r>
            <w:r w:rsidRPr="00174504">
              <w:rPr>
                <w:rFonts w:ascii="Tahoma" w:eastAsia="Times New Roman" w:hAnsi="Tahoma" w:cs="Tahoma"/>
                <w:sz w:val="20"/>
                <w:szCs w:val="20"/>
                <w:lang w:eastAsia="pt-BR"/>
              </w:rPr>
              <w:br/>
              <w:t>3.1.4 - Endereço: Rua São Camilo de Lellis - 01</w:t>
            </w:r>
            <w:r w:rsidRPr="00174504">
              <w:rPr>
                <w:rFonts w:ascii="Tahoma" w:eastAsia="Times New Roman" w:hAnsi="Tahoma" w:cs="Tahoma"/>
                <w:sz w:val="20"/>
                <w:szCs w:val="20"/>
                <w:lang w:eastAsia="pt-BR"/>
              </w:rPr>
              <w:br/>
              <w:t xml:space="preserve">3.1.5 - Complemento: </w:t>
            </w:r>
            <w:r w:rsidRPr="00174504">
              <w:rPr>
                <w:rFonts w:ascii="Tahoma" w:eastAsia="Times New Roman" w:hAnsi="Tahoma" w:cs="Tahoma"/>
                <w:sz w:val="20"/>
                <w:szCs w:val="20"/>
                <w:lang w:eastAsia="pt-BR"/>
              </w:rPr>
              <w:br/>
              <w:t>3.1.6 - Bairro: Paraiso</w:t>
            </w:r>
            <w:r w:rsidRPr="00174504">
              <w:rPr>
                <w:rFonts w:ascii="Tahoma" w:eastAsia="Times New Roman" w:hAnsi="Tahoma" w:cs="Tahoma"/>
                <w:sz w:val="20"/>
                <w:szCs w:val="20"/>
                <w:lang w:eastAsia="pt-BR"/>
              </w:rPr>
              <w:br/>
              <w:t>3.1.7 - Município - UF: CACHOEIRO DE ITAPEMIRIM - ES</w:t>
            </w:r>
            <w:r w:rsidRPr="00174504">
              <w:rPr>
                <w:rFonts w:ascii="Tahoma" w:eastAsia="Times New Roman" w:hAnsi="Tahoma" w:cs="Tahoma"/>
                <w:sz w:val="20"/>
                <w:szCs w:val="20"/>
                <w:lang w:eastAsia="pt-BR"/>
              </w:rPr>
              <w:br/>
              <w:t>3.1.8 - CEP: 29304910</w:t>
            </w:r>
            <w:r w:rsidRPr="00174504">
              <w:rPr>
                <w:rFonts w:ascii="Tahoma" w:eastAsia="Times New Roman" w:hAnsi="Tahoma" w:cs="Tahoma"/>
                <w:sz w:val="20"/>
                <w:szCs w:val="20"/>
                <w:lang w:eastAsia="pt-BR"/>
              </w:rPr>
              <w:br/>
              <w:t xml:space="preserve">3.1.9 - Caixa Postal: - </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lastRenderedPageBreak/>
              <w:t>3.1.10 - Telefone: (28) 3526 5911</w:t>
            </w:r>
            <w:r w:rsidRPr="00174504">
              <w:rPr>
                <w:rFonts w:ascii="Tahoma" w:eastAsia="Times New Roman" w:hAnsi="Tahoma" w:cs="Tahoma"/>
                <w:sz w:val="20"/>
                <w:szCs w:val="20"/>
                <w:lang w:eastAsia="pt-BR"/>
              </w:rPr>
              <w:br/>
              <w:t>3.1.11 - Fax: (28) 3526 5900</w:t>
            </w:r>
            <w:r w:rsidRPr="00174504">
              <w:rPr>
                <w:rFonts w:ascii="Tahoma" w:eastAsia="Times New Roman" w:hAnsi="Tahoma" w:cs="Tahoma"/>
                <w:sz w:val="20"/>
                <w:szCs w:val="20"/>
                <w:lang w:eastAsia="pt-BR"/>
              </w:rPr>
              <w:br/>
              <w:t>3.1.12 - E-mail: danielafiorini@saocamilo-es.br;rca@saocamilo.br</w:t>
            </w:r>
            <w:r w:rsidRPr="00174504">
              <w:rPr>
                <w:rFonts w:ascii="Tahoma" w:eastAsia="Times New Roman" w:hAnsi="Tahoma" w:cs="Tahoma"/>
                <w:sz w:val="20"/>
                <w:szCs w:val="20"/>
                <w:lang w:eastAsia="pt-BR"/>
              </w:rPr>
              <w:br/>
              <w:t>3.1.13 - Local de oferta localizada no exterior? Não</w:t>
            </w:r>
            <w:r w:rsidRPr="00174504">
              <w:rPr>
                <w:rFonts w:ascii="Tahoma" w:eastAsia="Times New Roman" w:hAnsi="Tahoma" w:cs="Tahoma"/>
                <w:sz w:val="20"/>
                <w:szCs w:val="20"/>
                <w:lang w:eastAsia="pt-BR"/>
              </w:rPr>
              <w:br/>
              <w:t>3.1.14 - Receita 2º Semestre de 2015 (proveniente dos cursos de Graduação e Seqüencial de Formação Específica): R$ 12.167.628,19</w:t>
            </w:r>
            <w:r w:rsidRPr="00174504">
              <w:rPr>
                <w:rFonts w:ascii="Tahoma" w:eastAsia="Times New Roman" w:hAnsi="Tahoma" w:cs="Tahoma"/>
                <w:sz w:val="20"/>
                <w:szCs w:val="20"/>
                <w:lang w:eastAsia="pt-BR"/>
              </w:rPr>
              <w:br/>
              <w:t>3.1.15 - Percentual de bolsas destinado à política de cotas para pretos, pardos, indígenas e deficientes: 57,22%</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4 - Dados do coordenador do Prouni e respectivo(s) representante(s)</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4.1 - Informações do coordenador do Prouni</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4.1.1 - Nome do coordenador: Ana Lucia Caro Antonio</w:t>
            </w:r>
            <w:r w:rsidRPr="00174504">
              <w:rPr>
                <w:rFonts w:ascii="Tahoma" w:eastAsia="Times New Roman" w:hAnsi="Tahoma" w:cs="Tahoma"/>
                <w:sz w:val="20"/>
                <w:szCs w:val="20"/>
                <w:lang w:eastAsia="pt-BR"/>
              </w:rPr>
              <w:br/>
              <w:t>4.1.2 - CPF: 085.203.868-22</w:t>
            </w:r>
            <w:r w:rsidRPr="00174504">
              <w:rPr>
                <w:rFonts w:ascii="Tahoma" w:eastAsia="Times New Roman" w:hAnsi="Tahoma" w:cs="Tahoma"/>
                <w:sz w:val="20"/>
                <w:szCs w:val="20"/>
                <w:lang w:eastAsia="pt-BR"/>
              </w:rPr>
              <w:br/>
              <w:t>4.1.3 - Cargo na IES: Supervisora de Projetos Sociais</w:t>
            </w:r>
            <w:r w:rsidRPr="00174504">
              <w:rPr>
                <w:rFonts w:ascii="Tahoma" w:eastAsia="Times New Roman" w:hAnsi="Tahoma" w:cs="Tahoma"/>
                <w:sz w:val="20"/>
                <w:szCs w:val="20"/>
                <w:lang w:eastAsia="pt-BR"/>
              </w:rPr>
              <w:br/>
              <w:t>4.1.4 - Telefone: (11) 38685160</w:t>
            </w:r>
            <w:r w:rsidRPr="00174504">
              <w:rPr>
                <w:rFonts w:ascii="Tahoma" w:eastAsia="Times New Roman" w:hAnsi="Tahoma" w:cs="Tahoma"/>
                <w:sz w:val="20"/>
                <w:szCs w:val="20"/>
                <w:lang w:eastAsia="pt-BR"/>
              </w:rPr>
              <w:br/>
              <w:t>4.1.5 - Fax: (11) 25884095</w:t>
            </w:r>
            <w:r w:rsidRPr="00174504">
              <w:rPr>
                <w:rFonts w:ascii="Tahoma" w:eastAsia="Times New Roman" w:hAnsi="Tahoma" w:cs="Tahoma"/>
                <w:sz w:val="20"/>
                <w:szCs w:val="20"/>
                <w:lang w:eastAsia="pt-BR"/>
              </w:rPr>
              <w:br/>
              <w:t>4.1.6 - E-mail: ana.agostinho@saocamilo-sp.br</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4.2 - Informações do(s) representante(s) do coordenador do Prouni</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4.2.1 - Nome do representante: Erica Rodrigues Carloto Pereira</w:t>
            </w:r>
            <w:r w:rsidRPr="00174504">
              <w:rPr>
                <w:rFonts w:ascii="Tahoma" w:eastAsia="Times New Roman" w:hAnsi="Tahoma" w:cs="Tahoma"/>
                <w:sz w:val="20"/>
                <w:szCs w:val="20"/>
                <w:lang w:eastAsia="pt-BR"/>
              </w:rPr>
              <w:br/>
              <w:t>4.2.2 - CPF: 08152356743</w:t>
            </w:r>
            <w:r w:rsidRPr="00174504">
              <w:rPr>
                <w:rFonts w:ascii="Tahoma" w:eastAsia="Times New Roman" w:hAnsi="Tahoma" w:cs="Tahoma"/>
                <w:sz w:val="20"/>
                <w:szCs w:val="20"/>
                <w:lang w:eastAsia="pt-BR"/>
              </w:rPr>
              <w:br/>
              <w:t>4.2.3 - Cargo na IES: Representante da direção</w:t>
            </w:r>
            <w:r w:rsidRPr="00174504">
              <w:rPr>
                <w:rFonts w:ascii="Tahoma" w:eastAsia="Times New Roman" w:hAnsi="Tahoma" w:cs="Tahoma"/>
                <w:sz w:val="20"/>
                <w:szCs w:val="20"/>
                <w:lang w:eastAsia="pt-BR"/>
              </w:rPr>
              <w:br/>
              <w:t>4.2.4 - Telefone: (28) 35265945</w:t>
            </w:r>
            <w:r w:rsidRPr="00174504">
              <w:rPr>
                <w:rFonts w:ascii="Tahoma" w:eastAsia="Times New Roman" w:hAnsi="Tahoma" w:cs="Tahoma"/>
                <w:sz w:val="20"/>
                <w:szCs w:val="20"/>
                <w:lang w:eastAsia="pt-BR"/>
              </w:rPr>
              <w:br/>
              <w:t xml:space="preserve">4.2.5 - Fax: (28) </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lastRenderedPageBreak/>
              <w:t>4.2.6 - E-mail: ericapereira@saocamilo-es.br</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4.2.7 - Nome do representante: CARLOS FERRARA JUNIOR</w:t>
            </w:r>
            <w:r w:rsidRPr="00174504">
              <w:rPr>
                <w:rFonts w:ascii="Tahoma" w:eastAsia="Times New Roman" w:hAnsi="Tahoma" w:cs="Tahoma"/>
                <w:sz w:val="20"/>
                <w:szCs w:val="20"/>
                <w:lang w:eastAsia="pt-BR"/>
              </w:rPr>
              <w:br/>
              <w:t>4.2.8 - CPF: 10572828802</w:t>
            </w:r>
            <w:r w:rsidRPr="00174504">
              <w:rPr>
                <w:rFonts w:ascii="Tahoma" w:eastAsia="Times New Roman" w:hAnsi="Tahoma" w:cs="Tahoma"/>
                <w:sz w:val="20"/>
                <w:szCs w:val="20"/>
                <w:lang w:eastAsia="pt-BR"/>
              </w:rPr>
              <w:br/>
              <w:t>4.2.9 - Cargo na IES: Diretora de Registro e Controle Acadêmico</w:t>
            </w:r>
            <w:r w:rsidRPr="00174504">
              <w:rPr>
                <w:rFonts w:ascii="Tahoma" w:eastAsia="Times New Roman" w:hAnsi="Tahoma" w:cs="Tahoma"/>
                <w:sz w:val="20"/>
                <w:szCs w:val="20"/>
                <w:lang w:eastAsia="pt-BR"/>
              </w:rPr>
              <w:br/>
              <w:t>4.2.10 - Telefone: (11) 38685193</w:t>
            </w:r>
            <w:r w:rsidRPr="00174504">
              <w:rPr>
                <w:rFonts w:ascii="Tahoma" w:eastAsia="Times New Roman" w:hAnsi="Tahoma" w:cs="Tahoma"/>
                <w:sz w:val="20"/>
                <w:szCs w:val="20"/>
                <w:lang w:eastAsia="pt-BR"/>
              </w:rPr>
              <w:br/>
              <w:t>4.2.11 - Fax: (11) 38685191</w:t>
            </w:r>
            <w:r w:rsidRPr="00174504">
              <w:rPr>
                <w:rFonts w:ascii="Tahoma" w:eastAsia="Times New Roman" w:hAnsi="Tahoma" w:cs="Tahoma"/>
                <w:sz w:val="20"/>
                <w:szCs w:val="20"/>
                <w:lang w:eastAsia="pt-BR"/>
              </w:rPr>
              <w:br/>
              <w:t>4.2.12 - E-mail: simone.legutcke@saocamilo.br</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4.2.13 - Nome do representante: Luziney Bravin</w:t>
            </w:r>
            <w:r w:rsidRPr="00174504">
              <w:rPr>
                <w:rFonts w:ascii="Tahoma" w:eastAsia="Times New Roman" w:hAnsi="Tahoma" w:cs="Tahoma"/>
                <w:sz w:val="20"/>
                <w:szCs w:val="20"/>
                <w:lang w:eastAsia="pt-BR"/>
              </w:rPr>
              <w:br/>
              <w:t>4.2.14 - CPF: 27329911801</w:t>
            </w:r>
            <w:r w:rsidRPr="00174504">
              <w:rPr>
                <w:rFonts w:ascii="Tahoma" w:eastAsia="Times New Roman" w:hAnsi="Tahoma" w:cs="Tahoma"/>
                <w:sz w:val="20"/>
                <w:szCs w:val="20"/>
                <w:lang w:eastAsia="pt-BR"/>
              </w:rPr>
              <w:br/>
              <w:t>4.2.15 - Cargo na IES: Representanrte da direção</w:t>
            </w:r>
            <w:r w:rsidRPr="00174504">
              <w:rPr>
                <w:rFonts w:ascii="Tahoma" w:eastAsia="Times New Roman" w:hAnsi="Tahoma" w:cs="Tahoma"/>
                <w:sz w:val="20"/>
                <w:szCs w:val="20"/>
                <w:lang w:eastAsia="pt-BR"/>
              </w:rPr>
              <w:br/>
              <w:t>4.2.16 - Telefone: (28) 35265914</w:t>
            </w:r>
            <w:r w:rsidRPr="00174504">
              <w:rPr>
                <w:rFonts w:ascii="Tahoma" w:eastAsia="Times New Roman" w:hAnsi="Tahoma" w:cs="Tahoma"/>
                <w:sz w:val="20"/>
                <w:szCs w:val="20"/>
                <w:lang w:eastAsia="pt-BR"/>
              </w:rPr>
              <w:br/>
              <w:t xml:space="preserve">4.2.17 - Fax: (28) </w:t>
            </w:r>
            <w:r w:rsidRPr="00174504">
              <w:rPr>
                <w:rFonts w:ascii="Tahoma" w:eastAsia="Times New Roman" w:hAnsi="Tahoma" w:cs="Tahoma"/>
                <w:sz w:val="20"/>
                <w:szCs w:val="20"/>
                <w:lang w:eastAsia="pt-BR"/>
              </w:rPr>
              <w:br/>
              <w:t>4.2.18 - E-mail: luzineybravin@saocamilo-es.br</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4.2.19 - Nome do representante: Jair Gomes de Araujo</w:t>
            </w:r>
            <w:r w:rsidRPr="00174504">
              <w:rPr>
                <w:rFonts w:ascii="Tahoma" w:eastAsia="Times New Roman" w:hAnsi="Tahoma" w:cs="Tahoma"/>
                <w:sz w:val="20"/>
                <w:szCs w:val="20"/>
                <w:lang w:eastAsia="pt-BR"/>
              </w:rPr>
              <w:br/>
              <w:t>4.2.20 - CPF: 87412438891</w:t>
            </w:r>
            <w:r w:rsidRPr="00174504">
              <w:rPr>
                <w:rFonts w:ascii="Tahoma" w:eastAsia="Times New Roman" w:hAnsi="Tahoma" w:cs="Tahoma"/>
                <w:sz w:val="20"/>
                <w:szCs w:val="20"/>
                <w:lang w:eastAsia="pt-BR"/>
              </w:rPr>
              <w:br/>
              <w:t>4.2.21 - Cargo na IES: Assessor da Presidência</w:t>
            </w:r>
            <w:r w:rsidRPr="00174504">
              <w:rPr>
                <w:rFonts w:ascii="Tahoma" w:eastAsia="Times New Roman" w:hAnsi="Tahoma" w:cs="Tahoma"/>
                <w:sz w:val="20"/>
                <w:szCs w:val="20"/>
                <w:lang w:eastAsia="pt-BR"/>
              </w:rPr>
              <w:br/>
              <w:t>4.2.22 - Telefone: (11) 38685193</w:t>
            </w:r>
            <w:r w:rsidRPr="00174504">
              <w:rPr>
                <w:rFonts w:ascii="Tahoma" w:eastAsia="Times New Roman" w:hAnsi="Tahoma" w:cs="Tahoma"/>
                <w:sz w:val="20"/>
                <w:szCs w:val="20"/>
                <w:lang w:eastAsia="pt-BR"/>
              </w:rPr>
              <w:br/>
              <w:t>4.2.23 - Fax: (11) 38685191</w:t>
            </w:r>
            <w:r w:rsidRPr="00174504">
              <w:rPr>
                <w:rFonts w:ascii="Tahoma" w:eastAsia="Times New Roman" w:hAnsi="Tahoma" w:cs="Tahoma"/>
                <w:sz w:val="20"/>
                <w:szCs w:val="20"/>
                <w:lang w:eastAsia="pt-BR"/>
              </w:rPr>
              <w:br/>
              <w:t>4.2.24 - E-mail: jair@saocamilosede.org.br</w:t>
            </w:r>
          </w:p>
        </w:tc>
      </w:tr>
      <w:tr w:rsidR="00174504" w:rsidRPr="00174504" w:rsidTr="00174504">
        <w:trPr>
          <w:tblCellSpacing w:w="22" w:type="dxa"/>
        </w:trPr>
        <w:tc>
          <w:tcPr>
            <w:tcW w:w="5000" w:type="pct"/>
            <w:vAlign w:val="center"/>
            <w:hideMark/>
          </w:tcPr>
          <w:tbl>
            <w:tblPr>
              <w:tblW w:w="5000" w:type="pct"/>
              <w:tblCellSpacing w:w="0" w:type="dxa"/>
              <w:tblCellMar>
                <w:left w:w="0" w:type="dxa"/>
                <w:right w:w="0" w:type="dxa"/>
              </w:tblCellMar>
              <w:tblLook w:val="04A0"/>
            </w:tblPr>
            <w:tblGrid>
              <w:gridCol w:w="9016"/>
              <w:gridCol w:w="6"/>
              <w:gridCol w:w="6"/>
              <w:gridCol w:w="6"/>
              <w:gridCol w:w="6"/>
              <w:gridCol w:w="6"/>
              <w:gridCol w:w="6"/>
              <w:gridCol w:w="6"/>
              <w:gridCol w:w="6"/>
              <w:gridCol w:w="6"/>
              <w:gridCol w:w="6"/>
              <w:gridCol w:w="6"/>
            </w:tblGrid>
            <w:tr w:rsidR="00174504" w:rsidRPr="00174504">
              <w:trPr>
                <w:gridAfter w:val="11"/>
                <w:wAfter w:w="5280" w:type="dxa"/>
                <w:tblCellSpacing w:w="0" w:type="dxa"/>
              </w:trPr>
              <w:tc>
                <w:tcPr>
                  <w:tcW w:w="5000" w:type="pct"/>
                  <w:vAlign w:val="center"/>
                  <w:hideMark/>
                </w:tcPr>
                <w:p w:rsidR="00174504" w:rsidRPr="00174504" w:rsidRDefault="00174504" w:rsidP="00174504">
                  <w:pPr>
                    <w:spacing w:after="24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20"/>
                      <w:szCs w:val="20"/>
                      <w:lang w:eastAsia="pt-BR"/>
                    </w:rPr>
                    <w:lastRenderedPageBreak/>
                    <w:t>5 - Quadro cadastro dos cursos da IES</w:t>
                  </w:r>
                </w:p>
              </w:tc>
            </w:tr>
            <w:tr w:rsidR="00174504" w:rsidRPr="00174504">
              <w:trPr>
                <w:gridAfter w:val="11"/>
                <w:wAfter w:w="5280" w:type="dxa"/>
                <w:tblCellSpacing w:w="0" w:type="dxa"/>
              </w:trPr>
              <w:tc>
                <w:tcPr>
                  <w:tcW w:w="9000" w:type="dxa"/>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265"/>
                    <w:gridCol w:w="460"/>
                    <w:gridCol w:w="414"/>
                    <w:gridCol w:w="449"/>
                    <w:gridCol w:w="449"/>
                    <w:gridCol w:w="449"/>
                    <w:gridCol w:w="449"/>
                    <w:gridCol w:w="414"/>
                    <w:gridCol w:w="414"/>
                    <w:gridCol w:w="1079"/>
                    <w:gridCol w:w="1079"/>
                    <w:gridCol w:w="1079"/>
                  </w:tblGrid>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Curso</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Tur.</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74076 - Administração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R$ 730,00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R$ 708,10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R$ 708,00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1342763 - Arquitetura E Urbanismo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R$ 968,09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1342763 - Arquitetura E Urbanismo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R$ 968,09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1342770 - Biomedicina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R$ 873,00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R$ 873,00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21167 - Ciências Biológicas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R$ 712,80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R$ 691,42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R$ 630,44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114680 - Ciências Biológicas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R$ 712,80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R$ 691,42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R$ 630,44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119152 - Ciências Contábeis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R$ 628,56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R$ 543,30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90788 - Direito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R$ 798,00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R$ 774,06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R$ 652,90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90788 - Direito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R$ 798,00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R$ 774,06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R$ 652,90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46911 - Educação Física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R$ 998,00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R$ 968,06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R$ 694,73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346911 - Educação Física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R$ 1.069,20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R$ 1.037,12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R$ 845,15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46909 - Enfermagem</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R$ 969,26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1321333 - Engenharia Ambiental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R$ 864,37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R$ 838,44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R$ 838,44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1321333 - Engenharia Ambiental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R$ 864,37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R$ 838,44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R$ 793,24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1184408 - Engenharia Civil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R$ 974,97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1184408 - Engenharia Civil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R$ 1.100,00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R$ 1.067,00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R$ 974,97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1304800 - Engenharia De Produção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R$ 870,00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R$ 843,90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R$ 843,90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1304800 - Engenharia De Produção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R$ 870,00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R$ 843,90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R$ 843,90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123555 - Farmácia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R$ 919,25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74251 - Fisioterapia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R$ 1.028,20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1342769 - Gestão De Recursos Humanos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R$ 505,00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R$ 489,85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R$ 489,85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16551 - História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R$ 402,84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1342771 - Jogos Digitais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R$ 650,00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R$ 630,50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R$ 630,50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31221 - Letras - Inglês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R$ 420,78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1172814 - Letras - Língua Portuguesa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R$ 354,08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1342768 - Logística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R$ 505,00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R$ 489,85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R$ 489,85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21166 - Matemática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R$ 436,19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89515 - Nutrição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R$ 844,66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16549 - Pedagogia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R$ 548,00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R$ 531,56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R$ 450,20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100134 - Psicologia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R$ 811,50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100134 - Psicologia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R$ 1.060,00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R$ 1.028,20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R$ 510,35 </w:t>
                        </w:r>
                      </w:p>
                    </w:tc>
                  </w:tr>
                  <w:tr w:rsidR="00174504" w:rsidRPr="00174504">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46905 - Sistemas De Informação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R$ 862,00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R$ 836,14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R$ 334,44 </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gridAfter w:val="11"/>
                <w:wAfter w:w="5280" w:type="dxa"/>
                <w:tblCellSpacing w:w="0" w:type="dxa"/>
              </w:trPr>
              <w:tc>
                <w:tcPr>
                  <w:tcW w:w="5000" w:type="pct"/>
                  <w:vAlign w:val="center"/>
                  <w:hideMark/>
                </w:tcPr>
                <w:p w:rsidR="00174504" w:rsidRPr="00174504" w:rsidRDefault="00174504" w:rsidP="00174504">
                  <w:pPr>
                    <w:spacing w:after="0" w:line="240" w:lineRule="auto"/>
                    <w:rPr>
                      <w:rFonts w:ascii="Tahoma" w:eastAsia="Times New Roman" w:hAnsi="Tahoma" w:cs="Tahoma"/>
                      <w:sz w:val="20"/>
                      <w:szCs w:val="20"/>
                      <w:lang w:eastAsia="pt-BR"/>
                    </w:rPr>
                  </w:pPr>
                </w:p>
                <w:p w:rsidR="00174504" w:rsidRPr="00174504" w:rsidRDefault="00174504" w:rsidP="00174504">
                  <w:pPr>
                    <w:spacing w:after="240" w:line="240" w:lineRule="auto"/>
                    <w:rPr>
                      <w:rFonts w:ascii="Tahoma" w:eastAsia="Times New Roman" w:hAnsi="Tahoma" w:cs="Tahoma"/>
                      <w:sz w:val="20"/>
                      <w:szCs w:val="20"/>
                      <w:lang w:eastAsia="pt-BR"/>
                    </w:rPr>
                  </w:pPr>
                  <w:r w:rsidRPr="00174504">
                    <w:rPr>
                      <w:rFonts w:ascii="Tahoma" w:eastAsia="Times New Roman" w:hAnsi="Tahoma" w:cs="Tahoma"/>
                      <w:b/>
                      <w:bCs/>
                      <w:sz w:val="20"/>
                      <w:szCs w:val="20"/>
                      <w:lang w:eastAsia="pt-BR"/>
                    </w:rPr>
                    <w:t>Legenda do quadro cadastro dos cursos da IES</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Turno: Matutino= MAT, Vespertino=VESP, Noturno=NOT, Integral=INT, À distância=EAD</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Cp1 -</w:t>
                  </w:r>
                  <w:r w:rsidRPr="00174504">
                    <w:rPr>
                      <w:rFonts w:ascii="Tahoma" w:eastAsia="Times New Roman" w:hAnsi="Tahoma" w:cs="Tahoma"/>
                      <w:sz w:val="20"/>
                      <w:szCs w:val="20"/>
                      <w:lang w:eastAsia="pt-BR"/>
                    </w:rPr>
                    <w:t xml:space="preserve"> Regime Letivo - Semestral=S, Anual=A, Semestral e Anual=S/A</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Cp2 -</w:t>
                  </w:r>
                  <w:r w:rsidRPr="00174504">
                    <w:rPr>
                      <w:rFonts w:ascii="Tahoma" w:eastAsia="Times New Roman" w:hAnsi="Tahoma" w:cs="Tahoma"/>
                      <w:sz w:val="20"/>
                      <w:szCs w:val="20"/>
                      <w:lang w:eastAsia="pt-BR"/>
                    </w:rPr>
                    <w:t xml:space="preserve"> Licenciatura de Educação Básica - SIM / NÃO</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Cp3 -</w:t>
                  </w:r>
                  <w:r w:rsidRPr="00174504">
                    <w:rPr>
                      <w:rFonts w:ascii="Tahoma" w:eastAsia="Times New Roman" w:hAnsi="Tahoma" w:cs="Tahoma"/>
                      <w:sz w:val="20"/>
                      <w:szCs w:val="20"/>
                      <w:lang w:eastAsia="pt-BR"/>
                    </w:rPr>
                    <w:t xml:space="preserve"> Neste curso é exigido diploma de nível superior como pré-requisito para a matrícula</w:t>
                  </w:r>
                  <w:r w:rsidRPr="00174504">
                    <w:rPr>
                      <w:rFonts w:ascii="Tahoma" w:eastAsia="Times New Roman" w:hAnsi="Tahoma" w:cs="Tahoma"/>
                      <w:sz w:val="20"/>
                      <w:szCs w:val="20"/>
                      <w:lang w:eastAsia="pt-BR"/>
                    </w:rPr>
                    <w:br/>
                    <w:t>do estudante? - SIM / NÃO</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Cp4 -</w:t>
                  </w:r>
                  <w:r w:rsidRPr="00174504">
                    <w:rPr>
                      <w:rFonts w:ascii="Tahoma" w:eastAsia="Times New Roman" w:hAnsi="Tahoma" w:cs="Tahoma"/>
                      <w:sz w:val="20"/>
                      <w:szCs w:val="20"/>
                      <w:lang w:eastAsia="pt-BR"/>
                    </w:rPr>
                    <w:t xml:space="preserve"> Haverá vestibular para ingresso de estudantes no 2º Semestre de 2016</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lastRenderedPageBreak/>
                    <w:t>neste curso? - SIM / NÃO</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Cp5 -</w:t>
                  </w:r>
                  <w:r w:rsidRPr="00174504">
                    <w:rPr>
                      <w:rFonts w:ascii="Tahoma" w:eastAsia="Times New Roman" w:hAnsi="Tahoma" w:cs="Tahoma"/>
                      <w:sz w:val="20"/>
                      <w:szCs w:val="20"/>
                      <w:lang w:eastAsia="pt-BR"/>
                    </w:rPr>
                    <w:t xml:space="preserve"> Existe pré-requisito para ingresso neste curso ? - SIM / NÃO</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Cp6 -</w:t>
                  </w:r>
                  <w:r w:rsidRPr="00174504">
                    <w:rPr>
                      <w:rFonts w:ascii="Tahoma" w:eastAsia="Times New Roman" w:hAnsi="Tahoma" w:cs="Tahoma"/>
                      <w:sz w:val="20"/>
                      <w:szCs w:val="20"/>
                      <w:lang w:eastAsia="pt-BR"/>
                    </w:rPr>
                    <w:t xml:space="preserve"> Duração máxima do curso - Número em Semestres</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Cp7 -</w:t>
                  </w:r>
                  <w:r w:rsidRPr="00174504">
                    <w:rPr>
                      <w:rFonts w:ascii="Tahoma" w:eastAsia="Times New Roman" w:hAnsi="Tahoma" w:cs="Tahoma"/>
                      <w:sz w:val="20"/>
                      <w:szCs w:val="20"/>
                      <w:lang w:eastAsia="pt-BR"/>
                    </w:rPr>
                    <w:t xml:space="preserve"> Duração regular do curso - Número em Semestres</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Cp8 -</w:t>
                  </w:r>
                  <w:r w:rsidRPr="00174504">
                    <w:rPr>
                      <w:rFonts w:ascii="Tahoma" w:eastAsia="Times New Roman" w:hAnsi="Tahoma" w:cs="Tahoma"/>
                      <w:sz w:val="20"/>
                      <w:szCs w:val="20"/>
                      <w:lang w:eastAsia="pt-BR"/>
                    </w:rPr>
                    <w:t xml:space="preserve"> Valor da mensalidade Bruta estimada para o 2º Semestre de 2016 - Valor em Reais (R$)</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Cp9 -</w:t>
                  </w:r>
                  <w:r w:rsidRPr="00174504">
                    <w:rPr>
                      <w:rFonts w:ascii="Tahoma" w:eastAsia="Times New Roman" w:hAnsi="Tahoma" w:cs="Tahoma"/>
                      <w:sz w:val="20"/>
                      <w:szCs w:val="20"/>
                      <w:lang w:eastAsia="pt-BR"/>
                    </w:rPr>
                    <w:t xml:space="preserve"> Valor da mensalidade com Descontos estimada para o 2º Semestre de 2016 - Valor em Reais (R$)</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Cp10 -</w:t>
                  </w:r>
                  <w:r w:rsidRPr="00174504">
                    <w:rPr>
                      <w:rFonts w:ascii="Tahoma" w:eastAsia="Times New Roman" w:hAnsi="Tahoma" w:cs="Tahoma"/>
                      <w:sz w:val="20"/>
                      <w:szCs w:val="20"/>
                      <w:lang w:eastAsia="pt-BR"/>
                    </w:rPr>
                    <w:t xml:space="preserve"> Mensalidade Média estimada para o 2º Semestre de 2016 - Valor em Reais (R$)</w:t>
                  </w:r>
                </w:p>
              </w:tc>
            </w:tr>
            <w:tr w:rsidR="00174504" w:rsidRPr="00174504">
              <w:trPr>
                <w:gridAfter w:val="11"/>
                <w:wAfter w:w="5280" w:type="dxa"/>
                <w:tblCellSpacing w:w="0" w:type="dxa"/>
              </w:trPr>
              <w:tc>
                <w:tcPr>
                  <w:tcW w:w="0" w:type="auto"/>
                  <w:vAlign w:val="center"/>
                  <w:hideMark/>
                </w:tcPr>
                <w:p w:rsidR="00174504" w:rsidRPr="00174504" w:rsidRDefault="00174504" w:rsidP="00174504">
                  <w:pPr>
                    <w:spacing w:after="240" w:line="240" w:lineRule="auto"/>
                    <w:rPr>
                      <w:rFonts w:ascii="Tahoma" w:eastAsia="Times New Roman" w:hAnsi="Tahoma" w:cs="Tahoma"/>
                      <w:sz w:val="20"/>
                      <w:szCs w:val="20"/>
                      <w:lang w:eastAsia="pt-BR"/>
                    </w:rPr>
                  </w:pPr>
                </w:p>
              </w:tc>
            </w:tr>
            <w:tr w:rsidR="00174504" w:rsidRPr="00174504">
              <w:trPr>
                <w:gridAfter w:val="11"/>
                <w:wAfter w:w="5280" w:type="dxa"/>
                <w:tblCellSpacing w:w="0" w:type="dxa"/>
              </w:trPr>
              <w:tc>
                <w:tcPr>
                  <w:tcW w:w="5000" w:type="pct"/>
                  <w:vAlign w:val="center"/>
                  <w:hideMark/>
                </w:tcPr>
                <w:p w:rsidR="00174504" w:rsidRPr="00174504" w:rsidRDefault="00174504" w:rsidP="00174504">
                  <w:pPr>
                    <w:spacing w:after="24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20"/>
                      <w:szCs w:val="20"/>
                      <w:lang w:eastAsia="pt-BR"/>
                    </w:rPr>
                    <w:t>6 - Quadro composição de bolsas do Prouni</w:t>
                  </w:r>
                </w:p>
              </w:tc>
            </w:tr>
            <w:tr w:rsidR="00174504" w:rsidRPr="00174504">
              <w:trPr>
                <w:gridAfter w:val="11"/>
                <w:wAfter w:w="5280" w:type="dxa"/>
                <w:tblCellSpacing w:w="0" w:type="dxa"/>
              </w:trPr>
              <w:tc>
                <w:tcPr>
                  <w:tcW w:w="5000" w:type="pct"/>
                  <w:vAlign w:val="center"/>
                  <w:hideMark/>
                </w:tcPr>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45"/>
                    <w:gridCol w:w="345"/>
                    <w:gridCol w:w="345"/>
                    <w:gridCol w:w="345"/>
                    <w:gridCol w:w="345"/>
                    <w:gridCol w:w="345"/>
                    <w:gridCol w:w="345"/>
                    <w:gridCol w:w="345"/>
                    <w:gridCol w:w="345"/>
                    <w:gridCol w:w="427"/>
                    <w:gridCol w:w="427"/>
                    <w:gridCol w:w="427"/>
                    <w:gridCol w:w="427"/>
                    <w:gridCol w:w="427"/>
                    <w:gridCol w:w="427"/>
                    <w:gridCol w:w="427"/>
                    <w:gridCol w:w="427"/>
                    <w:gridCol w:w="427"/>
                    <w:gridCol w:w="427"/>
                    <w:gridCol w:w="81"/>
                  </w:tblGrid>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74076 - Administração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1342763 - Arquitetura E Urbanismo - Matutino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1342763 - Arquitetura E Urbanismo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1342770 - Biomedicina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21167 - Ciências Biológicas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114680 - Ciências Biológicas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119152 - Ciências Contábeis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lastRenderedPageBreak/>
                          <w:t>90788 - Direito - Matutino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90788 - Direito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33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46911 - Educação Física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346911 - Educação Física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46909 - Enfermagem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1321333 - Engenharia Ambiental - Matutino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1321333 - Engenharia Ambiental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1184408 - Engenharia Civil - Matutino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1184408 - Engenharia Civil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1304800 - Engenharia De Produção - Matutino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1304800 - Engenharia De Produção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123555 - Farmácia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74251 - Fisioterapia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170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164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1342769 - Gestão De Recursos Humanos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16551 - História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1342771 - Jogos Digitais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31221 - Letras - Inglês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1172814 - Letras - Língua Portuguesa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1342768 - Logística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21166 - Matemática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89515 - Nutrição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16549 - Pedagogia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100134 - Psicologia - Matutino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100134 - Psicologia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0" w:type="auto"/>
                        <w:gridSpan w:val="20"/>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15"/>
                            <w:szCs w:val="15"/>
                            <w:lang w:eastAsia="pt-BR"/>
                          </w:rPr>
                          <w:t>46905 - Sistemas De Informação - Noturno</w:t>
                        </w: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Cp19</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5000" w:type="pct"/>
                  <w:gridSpan w:val="12"/>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p>
                <w:p w:rsidR="00174504" w:rsidRPr="00174504" w:rsidRDefault="00174504" w:rsidP="00174504">
                  <w:pPr>
                    <w:spacing w:before="100" w:beforeAutospacing="1" w:after="100" w:afterAutospacing="1"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20"/>
                      <w:szCs w:val="20"/>
                      <w:lang w:eastAsia="pt-BR"/>
                    </w:rPr>
                    <w:t>Legenda quadro composição de bolsas do Prouni</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 xml:space="preserve">Cp 1 - </w:t>
                  </w:r>
                  <w:r w:rsidRPr="00174504">
                    <w:rPr>
                      <w:rFonts w:ascii="Tahoma" w:eastAsia="Times New Roman" w:hAnsi="Tahoma" w:cs="Tahoma"/>
                      <w:sz w:val="20"/>
                      <w:szCs w:val="20"/>
                      <w:lang w:eastAsia="pt-BR"/>
                    </w:rPr>
                    <w:t>Número de INGRESSANTES no 2º semestre de 2005 (turmas iniciais), matriculados ao final do 2º/2015</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2 -</w:t>
                  </w:r>
                  <w:r w:rsidRPr="00174504">
                    <w:rPr>
                      <w:rFonts w:ascii="Tahoma" w:eastAsia="Times New Roman" w:hAnsi="Tahoma" w:cs="Tahoma"/>
                      <w:sz w:val="20"/>
                      <w:szCs w:val="20"/>
                      <w:lang w:eastAsia="pt-BR"/>
                    </w:rPr>
                    <w:t xml:space="preserve"> Número de INGRESSANTES no 2º semestre de 2006, 2007, 2008, 2009, 2010, 2011, 2012, 2013, 2014 e de 2015 (turmas iniciais), matriculados ao final do 2º/2015</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3 -</w:t>
                  </w:r>
                  <w:r w:rsidRPr="00174504">
                    <w:rPr>
                      <w:rFonts w:ascii="Tahoma" w:eastAsia="Times New Roman" w:hAnsi="Tahoma" w:cs="Tahoma"/>
                      <w:sz w:val="20"/>
                      <w:szCs w:val="20"/>
                      <w:lang w:eastAsia="pt-BR"/>
                    </w:rPr>
                    <w:t xml:space="preserve"> Número ESTIMADO DE INGRESSANTES no 2º semestre de 2016 (turmas iniciais)</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4 -</w:t>
                  </w:r>
                  <w:r w:rsidRPr="00174504">
                    <w:rPr>
                      <w:rFonts w:ascii="Tahoma" w:eastAsia="Times New Roman" w:hAnsi="Tahoma" w:cs="Tahoma"/>
                      <w:sz w:val="20"/>
                      <w:szCs w:val="20"/>
                      <w:lang w:eastAsia="pt-BR"/>
                    </w:rPr>
                    <w:t xml:space="preserve"> Número de bolsas integrais em utilização oferecidas pela própria instituição a estudantes INGRESSANTES no 2º semestre de 2005 (turmas iniciais), matriculados ao final do 2º/2015 (excluídas as do ProUni)</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5 -</w:t>
                  </w:r>
                  <w:r w:rsidRPr="00174504">
                    <w:rPr>
                      <w:rFonts w:ascii="Tahoma" w:eastAsia="Times New Roman" w:hAnsi="Tahoma" w:cs="Tahoma"/>
                      <w:sz w:val="20"/>
                      <w:szCs w:val="20"/>
                      <w:lang w:eastAsia="pt-BR"/>
                    </w:rPr>
                    <w:t xml:space="preserve"> Número de bolsas integrais em utilização oferecidas pela própria instituição a estudantes INGRESSANTES no 2º semestre de 2006, 2007, 2008, 2009, 2010, 2011, 2012, 2013, 2014 e de 2015 (turmas iniciais) matriculados ao final do 2º/2015 (excluídas as do ProUni)</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6 -</w:t>
                  </w:r>
                  <w:r w:rsidRPr="00174504">
                    <w:rPr>
                      <w:rFonts w:ascii="Tahoma" w:eastAsia="Times New Roman" w:hAnsi="Tahoma" w:cs="Tahoma"/>
                      <w:sz w:val="20"/>
                      <w:szCs w:val="20"/>
                      <w:lang w:eastAsia="pt-BR"/>
                    </w:rPr>
                    <w:t xml:space="preserve"> Número de bolsas integrais ADICIONAIS do ProUni (em usufruto, suspensas e pendentes de regularização) concedidas no 2º semestre de 2005 ou recebidas em transferência (bolsistas selecionados em 2º semestre a partir da adesão do curso/turno ou recebidos de outra IES) </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lastRenderedPageBreak/>
                    <w:t>Cp 7 -</w:t>
                  </w:r>
                  <w:r w:rsidRPr="00174504">
                    <w:rPr>
                      <w:rFonts w:ascii="Tahoma" w:eastAsia="Times New Roman" w:hAnsi="Tahoma" w:cs="Tahoma"/>
                      <w:sz w:val="20"/>
                      <w:szCs w:val="20"/>
                      <w:lang w:eastAsia="pt-BR"/>
                    </w:rPr>
                    <w:t xml:space="preserve"> Número de bolsas integrais ADICIONAIS do ProUni (em usufruto, suspensas e pendentes de regularização) concedidas no 2º semestre de 2006, 2007, 2008, 2009, 2010, 2011, 2012, 2013, 2014 e de 2015 ou recebidas em transferência (bolsistas selecionados em 2º semestre a partir da adesão do curso/turno ou recebidos de outra IES)</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8 -</w:t>
                  </w:r>
                  <w:r w:rsidRPr="00174504">
                    <w:rPr>
                      <w:rFonts w:ascii="Tahoma" w:eastAsia="Times New Roman" w:hAnsi="Tahoma" w:cs="Tahoma"/>
                      <w:sz w:val="20"/>
                      <w:szCs w:val="20"/>
                      <w:lang w:eastAsia="pt-BR"/>
                    </w:rPr>
                    <w:t xml:space="preserve"> Número de bolsas integrais OBRIGATÓRIAS do ProUni (em usufruto, suspensas e pendentes de regularização) concedidas no 2º semestre de 2005</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9 -</w:t>
                  </w:r>
                  <w:r w:rsidRPr="00174504">
                    <w:rPr>
                      <w:rFonts w:ascii="Tahoma" w:eastAsia="Times New Roman" w:hAnsi="Tahoma" w:cs="Tahoma"/>
                      <w:sz w:val="20"/>
                      <w:szCs w:val="20"/>
                      <w:lang w:eastAsia="pt-BR"/>
                    </w:rPr>
                    <w:t xml:space="preserve"> Número de bolsas integrais OBRIGATÓRIAS do ProUni (em usufruto, suspensas e pendentes de regularização) concedidas no 2º semestre de 2006, 2007, 2008, 2009, 2010, 2011, 2012, 2013, 2014 e de 2015 </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10 -</w:t>
                  </w:r>
                  <w:r w:rsidRPr="00174504">
                    <w:rPr>
                      <w:rFonts w:ascii="Tahoma" w:eastAsia="Times New Roman" w:hAnsi="Tahoma" w:cs="Tahoma"/>
                      <w:sz w:val="20"/>
                      <w:szCs w:val="20"/>
                      <w:lang w:eastAsia="pt-BR"/>
                    </w:rPr>
                    <w:t xml:space="preserve"> Número ESTIMADO de bolsas integrais OBRIGATÓRIAS do ProUni para o 2º semestre de 2016</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11 -</w:t>
                  </w:r>
                  <w:r w:rsidRPr="00174504">
                    <w:rPr>
                      <w:rFonts w:ascii="Tahoma" w:eastAsia="Times New Roman" w:hAnsi="Tahoma" w:cs="Tahoma"/>
                      <w:sz w:val="20"/>
                      <w:szCs w:val="20"/>
                      <w:lang w:eastAsia="pt-BR"/>
                    </w:rPr>
                    <w:t xml:space="preserve"> Número de Estudantes Regularmente Pagantes no 2º semestre de 2005</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12 -</w:t>
                  </w:r>
                  <w:r w:rsidRPr="00174504">
                    <w:rPr>
                      <w:rFonts w:ascii="Tahoma" w:eastAsia="Times New Roman" w:hAnsi="Tahoma" w:cs="Tahoma"/>
                      <w:sz w:val="20"/>
                      <w:szCs w:val="20"/>
                      <w:lang w:eastAsia="pt-BR"/>
                    </w:rPr>
                    <w:t xml:space="preserve"> Número de Estudantes Regularmente Pagantes no 2º semestre de 2006, 2007, 2008, 2009, 2010, 2011, 2012, 2013, 2014 e de 2015</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13 -</w:t>
                  </w:r>
                  <w:r w:rsidRPr="00174504">
                    <w:rPr>
                      <w:rFonts w:ascii="Tahoma" w:eastAsia="Times New Roman" w:hAnsi="Tahoma" w:cs="Tahoma"/>
                      <w:sz w:val="20"/>
                      <w:szCs w:val="20"/>
                      <w:lang w:eastAsia="pt-BR"/>
                    </w:rPr>
                    <w:t xml:space="preserve"> Número ESTIMADO de Estudantes Regularmente Pagantes no 2º semestre de 2016</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 xml:space="preserve">Cp 14 - </w:t>
                  </w:r>
                  <w:r w:rsidRPr="00174504">
                    <w:rPr>
                      <w:rFonts w:ascii="Tahoma" w:eastAsia="Times New Roman" w:hAnsi="Tahoma" w:cs="Tahoma"/>
                      <w:sz w:val="20"/>
                      <w:szCs w:val="20"/>
                      <w:lang w:eastAsia="pt-BR"/>
                    </w:rPr>
                    <w:t>Número de bolsas integrais ADICIONAIS do ProUni (em usufruto, suspensas e pendentes de regularização) concedidas em 2º semestre ou recebidas em transferência (bolsistas selecionados em 2º semestre)</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15 -</w:t>
                  </w:r>
                  <w:r w:rsidRPr="00174504">
                    <w:rPr>
                      <w:rFonts w:ascii="Tahoma" w:eastAsia="Times New Roman" w:hAnsi="Tahoma" w:cs="Tahoma"/>
                      <w:sz w:val="20"/>
                      <w:szCs w:val="20"/>
                      <w:lang w:eastAsia="pt-BR"/>
                    </w:rPr>
                    <w:t xml:space="preserve"> Número de bolsas integrais OBRIGATÓRIAS geradas para o 2º/2016 </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16 -</w:t>
                  </w:r>
                  <w:r w:rsidRPr="00174504">
                    <w:rPr>
                      <w:rFonts w:ascii="Tahoma" w:eastAsia="Times New Roman" w:hAnsi="Tahoma" w:cs="Tahoma"/>
                      <w:sz w:val="20"/>
                      <w:szCs w:val="20"/>
                      <w:lang w:eastAsia="pt-BR"/>
                    </w:rPr>
                    <w:t xml:space="preserve"> Número de bolsas integrais ADICIONAIS que a IES deseja SUBTRAIR da oferta de OBRIGATÓRIAS para o 2º semestre de 2016</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17 -</w:t>
                  </w:r>
                  <w:r w:rsidRPr="00174504">
                    <w:rPr>
                      <w:rFonts w:ascii="Tahoma" w:eastAsia="Times New Roman" w:hAnsi="Tahoma" w:cs="Tahoma"/>
                      <w:sz w:val="20"/>
                      <w:szCs w:val="20"/>
                      <w:lang w:eastAsia="pt-BR"/>
                    </w:rPr>
                    <w:t xml:space="preserve"> Total de bolsas integrais OBRIGATÓRIAS que serão ofertadas no Processo Seletivo do 2º semestre de 2016 </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18 -</w:t>
                  </w:r>
                  <w:r w:rsidRPr="00174504">
                    <w:rPr>
                      <w:rFonts w:ascii="Tahoma" w:eastAsia="Times New Roman" w:hAnsi="Tahoma" w:cs="Tahoma"/>
                      <w:sz w:val="20"/>
                      <w:szCs w:val="20"/>
                      <w:lang w:eastAsia="pt-BR"/>
                    </w:rPr>
                    <w:t xml:space="preserve"> Número de Bolsas INTEGRAIS ADICIONAIS oferecidas. Será permitida a oferta de bolsas integrais adicionais somente em cursos presenciais que tenham obtido conceito maior ou igual a 3 (três) no Sinaes conforme regulação vigente.</w:t>
                  </w:r>
                  <w:r w:rsidRPr="00174504">
                    <w:rPr>
                      <w:rFonts w:ascii="Tahoma" w:eastAsia="Times New Roman" w:hAnsi="Tahoma" w:cs="Tahoma"/>
                      <w:sz w:val="20"/>
                      <w:szCs w:val="20"/>
                      <w:lang w:eastAsia="pt-BR"/>
                    </w:rPr>
                    <w:br/>
                  </w:r>
                  <w:r w:rsidRPr="00174504">
                    <w:rPr>
                      <w:rFonts w:ascii="Tahoma" w:eastAsia="Times New Roman" w:hAnsi="Tahoma" w:cs="Tahoma"/>
                      <w:b/>
                      <w:bCs/>
                      <w:sz w:val="20"/>
                      <w:szCs w:val="20"/>
                      <w:lang w:eastAsia="pt-BR"/>
                    </w:rPr>
                    <w:t>Cp 19 -</w:t>
                  </w:r>
                  <w:r w:rsidRPr="00174504">
                    <w:rPr>
                      <w:rFonts w:ascii="Tahoma" w:eastAsia="Times New Roman" w:hAnsi="Tahoma" w:cs="Tahoma"/>
                      <w:sz w:val="20"/>
                      <w:szCs w:val="20"/>
                      <w:lang w:eastAsia="pt-BR"/>
                    </w:rPr>
                    <w:t xml:space="preserve"> Número de Bolsas PARCIAIS DE 50% ADICIONAIS oferecidas (essas bolsas NÃO SERÃO compensadas no ProUni, mas PODERÃO ser computadas no cálculo da gratuidade exigida para essa IES). Será permitida a oferta de bolsas parciais de 50% adicionais somente em cursos presencias que tenham obtido conceito maior ou igual a 3 (Três) no Sinaes conforme regulação vigente.</w:t>
                  </w:r>
                  <w:r w:rsidRPr="00174504">
                    <w:rPr>
                      <w:rFonts w:ascii="Tahoma" w:eastAsia="Times New Roman" w:hAnsi="Tahoma" w:cs="Tahoma"/>
                      <w:sz w:val="20"/>
                      <w:szCs w:val="20"/>
                      <w:lang w:eastAsia="pt-BR"/>
                    </w:rPr>
                    <w:br/>
                  </w:r>
                </w:p>
              </w:tc>
            </w:tr>
            <w:tr w:rsidR="00174504" w:rsidRPr="00174504">
              <w:trPr>
                <w:tblCellSpacing w:w="0" w:type="dxa"/>
              </w:trPr>
              <w:tc>
                <w:tcPr>
                  <w:tcW w:w="5000" w:type="pct"/>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lastRenderedPageBreak/>
                    <w:t xml:space="preserve">  </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5000" w:type="pct"/>
                  <w:vAlign w:val="center"/>
                  <w:hideMark/>
                </w:tcPr>
                <w:p w:rsidR="00174504" w:rsidRPr="00174504" w:rsidRDefault="00174504" w:rsidP="00174504">
                  <w:pPr>
                    <w:spacing w:after="24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20"/>
                      <w:szCs w:val="20"/>
                      <w:lang w:eastAsia="pt-BR"/>
                    </w:rPr>
                    <w:t>7 - Quadro de bolsas do Prouni</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5000" w:type="pct"/>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268"/>
                    <w:gridCol w:w="605"/>
                    <w:gridCol w:w="682"/>
                    <w:gridCol w:w="605"/>
                    <w:gridCol w:w="605"/>
                    <w:gridCol w:w="4235"/>
                  </w:tblGrid>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Codigo e Nome do Curso</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Turno</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Integrais</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Parciais 50%</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Parciais 25%</w:t>
                        </w:r>
                      </w:p>
                    </w:tc>
                    <w:tc>
                      <w:tcPr>
                        <w:tcW w:w="42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Referências</w:t>
                        </w: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74076 - Administração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1342763 - Arquitetura E Urbanismo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1342763 - Arquitetura E Urbanismo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2</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2</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1342770 - Biomedicina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21167 - Ciências Biológicas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114680 - Ciências Biológicas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xml:space="preserve">Total bolsas Prouni ofertadas p/ o 2º semestre de </w:t>
                              </w:r>
                              <w:r w:rsidRPr="00174504">
                                <w:rPr>
                                  <w:rFonts w:ascii="Tahoma" w:eastAsia="Times New Roman" w:hAnsi="Tahoma" w:cs="Tahoma"/>
                                  <w:sz w:val="15"/>
                                  <w:szCs w:val="15"/>
                                  <w:lang w:eastAsia="pt-BR"/>
                                </w:rPr>
                                <w:lastRenderedPageBreak/>
                                <w:t>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119152 - Ciências Contábeis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90788 - Direito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90788 - Direito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46911 - Educação Física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346911 - Educação Física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46909 - Enfermagem</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1321333 - Engenharia Ambiental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1321333 - Engenharia Ambiental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1184408 - Engenharia Civil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1184408 - Engenharia Civil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1304800 - Engenharia De Produção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1304800 - Engenharia De Produção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123555 - Farmácia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74251 - Fisioterapia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1342769 - Gestão De Recursos Humanos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16551 - História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1342771 - Jogos Digitais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31221 - Letras - Inglês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1172814 - Letras - Língua Portuguesa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1342768 - Logística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21166 - Matemática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89515 - Nutrição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16549 - Pedagogia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100134 - Psicologia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100134 - Psicologia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lastRenderedPageBreak/>
                          <w:t>46905 - Sistemas De Informação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29"/>
                        </w:tblGrid>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Bolsas Geradas para o 2º semestre de 2016</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Somadas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Subtraídas em Permuta</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 Adicionais Oferecidas</w:t>
                              </w:r>
                            </w:p>
                          </w:tc>
                        </w:tr>
                        <w:tr w:rsidR="00174504" w:rsidRPr="00174504">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sz w:val="15"/>
                                  <w:szCs w:val="15"/>
                                  <w:lang w:eastAsia="pt-BR"/>
                                </w:rPr>
                                <w:t>Total bolsas Prouni ofertadas p/ o 2º semestre de 2016</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rsidTr="00174504">
        <w:trPr>
          <w:tblCellSpacing w:w="22" w:type="dxa"/>
        </w:trPr>
        <w:tc>
          <w:tcPr>
            <w:tcW w:w="5000" w:type="pct"/>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973"/>
              <w:gridCol w:w="2973"/>
              <w:gridCol w:w="2973"/>
              <w:gridCol w:w="81"/>
            </w:tblGrid>
            <w:tr w:rsidR="00174504" w:rsidRPr="00174504">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7"/>
                      <w:szCs w:val="27"/>
                      <w:lang w:eastAsia="pt-BR"/>
                    </w:rPr>
                    <w:t>Total Geral - Bolsas do Prouni</w:t>
                  </w:r>
                  <w:r w:rsidRPr="00174504">
                    <w:rPr>
                      <w:rFonts w:ascii="Tahoma" w:eastAsia="Times New Roman" w:hAnsi="Tahoma" w:cs="Tahoma"/>
                      <w:b/>
                      <w:bCs/>
                      <w:sz w:val="27"/>
                      <w:szCs w:val="27"/>
                      <w:lang w:eastAsia="pt-BR"/>
                    </w:rPr>
                    <w:br/>
                    <w:t>Resultado do Local de Oferta</w:t>
                  </w:r>
                </w:p>
              </w:tc>
            </w:tr>
            <w:tr w:rsidR="00174504" w:rsidRPr="00174504">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t> </w:t>
                  </w:r>
                </w:p>
              </w:tc>
            </w:tr>
            <w:tr w:rsidR="00174504" w:rsidRPr="00174504">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11"/>
                    <w:gridCol w:w="1355"/>
                    <w:gridCol w:w="1610"/>
                    <w:gridCol w:w="1354"/>
                    <w:gridCol w:w="1610"/>
                    <w:gridCol w:w="1354"/>
                  </w:tblGrid>
                  <w:tr w:rsidR="00174504" w:rsidRPr="00174504">
                    <w:trPr>
                      <w:tblCellSpacing w:w="0" w:type="dxa"/>
                      <w:jc w:val="center"/>
                    </w:trPr>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Bolsas Integrais</w:t>
                        </w:r>
                      </w:p>
                    </w:tc>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Bolsas Parciais 50%</w:t>
                        </w:r>
                      </w:p>
                    </w:tc>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Bolsas Parciais 25%</w:t>
                        </w:r>
                      </w:p>
                    </w:tc>
                  </w:tr>
                  <w:tr w:rsidR="00174504" w:rsidRPr="00174504">
                    <w:trPr>
                      <w:tblCellSpacing w:w="0" w:type="dxa"/>
                      <w:jc w:val="center"/>
                    </w:trPr>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Adicionais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Adicionais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Adicionais</w:t>
                        </w:r>
                      </w:p>
                    </w:tc>
                  </w:tr>
                  <w:tr w:rsidR="00174504" w:rsidRPr="00174504">
                    <w:trPr>
                      <w:tblCellSpacing w:w="0" w:type="dxa"/>
                      <w:jc w:val="center"/>
                    </w:trPr>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2</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0</w:t>
                        </w:r>
                      </w:p>
                    </w:tc>
                  </w:tr>
                </w:tbl>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p>
              </w:tc>
            </w:tr>
            <w:tr w:rsidR="00174504" w:rsidRPr="00174504">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t> </w:t>
                  </w:r>
                </w:p>
              </w:tc>
            </w:tr>
            <w:tr w:rsidR="00174504" w:rsidRPr="00174504">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7"/>
                      <w:szCs w:val="27"/>
                      <w:lang w:eastAsia="pt-BR"/>
                    </w:rPr>
                    <w:t>Total de bolsas para oferta no 2º semestre de 2016</w:t>
                  </w:r>
                </w:p>
              </w:tc>
            </w:tr>
            <w:tr w:rsidR="00174504" w:rsidRPr="0017450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7"/>
                      <w:szCs w:val="27"/>
                      <w:lang w:eastAsia="pt-BR"/>
                    </w:rPr>
                    <w:t>Obrigatórias</w:t>
                  </w:r>
                </w:p>
              </w:tc>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7"/>
                      <w:szCs w:val="27"/>
                      <w:lang w:eastAsia="pt-BR"/>
                    </w:rPr>
                    <w:t>Adicionais</w:t>
                  </w:r>
                </w:p>
              </w:tc>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7"/>
                      <w:szCs w:val="27"/>
                      <w:lang w:eastAsia="pt-BR"/>
                    </w:rPr>
                    <w:t>Total Geral</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r w:rsidR="00174504" w:rsidRPr="00174504">
              <w:trPr>
                <w:tblCellSpacing w:w="0" w:type="dxa"/>
              </w:trPr>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2</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174504" w:rsidRPr="00174504" w:rsidRDefault="00174504" w:rsidP="00174504">
                  <w:pPr>
                    <w:spacing w:after="0" w:line="240" w:lineRule="auto"/>
                    <w:jc w:val="center"/>
                    <w:rPr>
                      <w:rFonts w:ascii="Times New Roman" w:eastAsia="Times New Roman" w:hAnsi="Times New Roman" w:cs="Times New Roman"/>
                      <w:sz w:val="24"/>
                      <w:szCs w:val="24"/>
                      <w:lang w:eastAsia="pt-BR"/>
                    </w:rPr>
                  </w:pPr>
                  <w:r w:rsidRPr="00174504">
                    <w:rPr>
                      <w:rFonts w:ascii="Tahoma" w:eastAsia="Times New Roman" w:hAnsi="Tahoma" w:cs="Tahoma"/>
                      <w:b/>
                      <w:bCs/>
                      <w:sz w:val="24"/>
                      <w:szCs w:val="24"/>
                      <w:lang w:eastAsia="pt-BR"/>
                    </w:rPr>
                    <w:t>2</w:t>
                  </w:r>
                </w:p>
              </w:tc>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0"/>
                      <w:szCs w:val="20"/>
                      <w:lang w:eastAsia="pt-BR"/>
                    </w:rPr>
                  </w:pP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r w:rsidR="00174504" w:rsidRPr="00174504" w:rsidTr="00174504">
        <w:trPr>
          <w:tblCellSpacing w:w="22" w:type="dxa"/>
        </w:trPr>
        <w:tc>
          <w:tcPr>
            <w:tcW w:w="5000" w:type="pct"/>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t> </w:t>
            </w:r>
          </w:p>
        </w:tc>
      </w:tr>
      <w:tr w:rsidR="00174504" w:rsidRPr="00174504" w:rsidTr="00174504">
        <w:trPr>
          <w:tblCellSpacing w:w="22" w:type="dxa"/>
        </w:trPr>
        <w:tc>
          <w:tcPr>
            <w:tcW w:w="5000" w:type="pct"/>
            <w:vAlign w:val="center"/>
            <w:hideMark/>
          </w:tcPr>
          <w:tbl>
            <w:tblPr>
              <w:tblW w:w="5000" w:type="pct"/>
              <w:tblCellSpacing w:w="0" w:type="dxa"/>
              <w:tblCellMar>
                <w:left w:w="0" w:type="dxa"/>
                <w:right w:w="0" w:type="dxa"/>
              </w:tblCellMar>
              <w:tblLook w:val="04A0"/>
            </w:tblPr>
            <w:tblGrid>
              <w:gridCol w:w="9082"/>
            </w:tblGrid>
            <w:tr w:rsidR="00174504" w:rsidRPr="00174504">
              <w:trPr>
                <w:tblCellSpacing w:w="0" w:type="dxa"/>
              </w:trPr>
              <w:tc>
                <w:tcPr>
                  <w:tcW w:w="5000" w:type="pct"/>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ahoma" w:eastAsia="Times New Roman" w:hAnsi="Tahoma" w:cs="Tahoma"/>
                      <w:b/>
                      <w:bCs/>
                      <w:sz w:val="20"/>
                      <w:szCs w:val="20"/>
                      <w:lang w:eastAsia="pt-BR"/>
                    </w:rPr>
                    <w:t>8 - Cadastro de cursos inativos</w:t>
                  </w:r>
                </w:p>
              </w:tc>
            </w:tr>
            <w:tr w:rsidR="00174504" w:rsidRPr="00174504">
              <w:trPr>
                <w:tblCellSpacing w:w="0" w:type="dxa"/>
              </w:trPr>
              <w:tc>
                <w:tcPr>
                  <w:tcW w:w="5000" w:type="pct"/>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t> </w:t>
                  </w:r>
                </w:p>
              </w:tc>
            </w:tr>
            <w:tr w:rsidR="00174504" w:rsidRPr="00174504">
              <w:trPr>
                <w:tblCellSpacing w:w="0" w:type="dxa"/>
              </w:trPr>
              <w:tc>
                <w:tcPr>
                  <w:tcW w:w="5000" w:type="pct"/>
                  <w:vAlign w:val="center"/>
                  <w:hideMark/>
                </w:tcPr>
                <w:p w:rsidR="00174504" w:rsidRPr="00174504" w:rsidRDefault="00174504" w:rsidP="00174504">
                  <w:pPr>
                    <w:spacing w:after="240" w:line="240" w:lineRule="auto"/>
                    <w:rPr>
                      <w:rFonts w:ascii="Times New Roman" w:eastAsia="Times New Roman" w:hAnsi="Times New Roman" w:cs="Times New Roman"/>
                      <w:sz w:val="24"/>
                      <w:szCs w:val="24"/>
                      <w:lang w:eastAsia="pt-BR"/>
                    </w:rPr>
                  </w:pPr>
                  <w:r w:rsidRPr="00174504">
                    <w:rPr>
                      <w:rFonts w:ascii="Tahoma" w:eastAsia="Times New Roman" w:hAnsi="Tahoma" w:cs="Tahoma"/>
                      <w:sz w:val="20"/>
                      <w:szCs w:val="20"/>
                      <w:lang w:eastAsia="pt-BR"/>
                    </w:rPr>
                    <w:t>Não houve a inclusão de Curso/Turno inativo</w:t>
                  </w:r>
                </w:p>
              </w:tc>
            </w:tr>
            <w:tr w:rsidR="00174504" w:rsidRPr="00174504">
              <w:trPr>
                <w:tblCellSpacing w:w="0" w:type="dxa"/>
              </w:trPr>
              <w:tc>
                <w:tcPr>
                  <w:tcW w:w="5000" w:type="pct"/>
                  <w:vAlign w:val="center"/>
                  <w:hideMark/>
                </w:tcPr>
                <w:p w:rsidR="00174504" w:rsidRPr="00174504" w:rsidRDefault="00174504" w:rsidP="00174504">
                  <w:pPr>
                    <w:spacing w:after="240" w:line="240" w:lineRule="auto"/>
                    <w:rPr>
                      <w:rFonts w:ascii="Tahoma" w:eastAsia="Times New Roman" w:hAnsi="Tahoma" w:cs="Tahoma"/>
                      <w:sz w:val="20"/>
                      <w:szCs w:val="20"/>
                      <w:lang w:eastAsia="pt-BR"/>
                    </w:rPr>
                  </w:pPr>
                  <w:r w:rsidRPr="00174504">
                    <w:rPr>
                      <w:rFonts w:ascii="Tahoma" w:eastAsia="Times New Roman" w:hAnsi="Tahoma" w:cs="Tahoma"/>
                      <w:b/>
                      <w:bCs/>
                      <w:sz w:val="20"/>
                      <w:szCs w:val="20"/>
                      <w:lang w:eastAsia="pt-BR"/>
                    </w:rPr>
                    <w:t>9 - Condições Essenciais</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 xml:space="preserve">A mantenedora emite e assina o presente Termo Aditivo referente ao processo seletivo do </w:t>
                  </w:r>
                  <w:r w:rsidRPr="00174504">
                    <w:rPr>
                      <w:rFonts w:ascii="Tahoma" w:eastAsia="Times New Roman" w:hAnsi="Tahoma" w:cs="Tahoma"/>
                      <w:sz w:val="20"/>
                      <w:szCs w:val="20"/>
                      <w:lang w:eastAsia="pt-BR"/>
                    </w:rPr>
                    <w:lastRenderedPageBreak/>
                    <w:t>Programa Universidade para Todos - Prouni relativo ao 2º semestre de 2016, assumindo as obrigações nele previstas, declarando-se ciente de que a execução dos procedimentos referentes ao Prouni tem validade jurídica para todos os fins de direito e enseja responsabilidade pessoal dos agentes executores administrativa, civil e penalmente, na forma da legislação vigente, e comprometendo-se, na pessoa de seu responsável legal ou, no que couber, do(s) coordenador(es) do Prouni ou seu(s) representante(s), a:</w:t>
                  </w:r>
                </w:p>
                <w:p w:rsidR="00174504" w:rsidRPr="00174504" w:rsidRDefault="00174504" w:rsidP="00174504">
                  <w:pPr>
                    <w:spacing w:before="100" w:beforeAutospacing="1" w:after="100" w:afterAutospacing="1" w:line="240" w:lineRule="auto"/>
                    <w:rPr>
                      <w:rFonts w:ascii="Tahoma" w:eastAsia="Times New Roman" w:hAnsi="Tahoma" w:cs="Tahoma"/>
                      <w:sz w:val="20"/>
                      <w:szCs w:val="20"/>
                      <w:lang w:eastAsia="pt-BR"/>
                    </w:rPr>
                  </w:pPr>
                  <w:r w:rsidRPr="00174504">
                    <w:rPr>
                      <w:rFonts w:ascii="Tahoma" w:eastAsia="Times New Roman" w:hAnsi="Tahoma" w:cs="Tahoma"/>
                      <w:sz w:val="20"/>
                      <w:szCs w:val="20"/>
                      <w:lang w:eastAsia="pt-BR"/>
                    </w:rPr>
                    <w:t>9.1. Cumprir fielmente o disposto nas legislações e normas aplicáveis ao Prouni.</w:t>
                  </w:r>
                  <w:r w:rsidRPr="00174504">
                    <w:rPr>
                      <w:rFonts w:ascii="Tahoma" w:eastAsia="Times New Roman" w:hAnsi="Tahoma" w:cs="Tahoma"/>
                      <w:sz w:val="20"/>
                      <w:szCs w:val="20"/>
                      <w:lang w:eastAsia="pt-BR"/>
                    </w:rPr>
                    <w:br/>
                    <w:t>9.2. Manter permanentemente atualizados seus dados no Cadastro e-MEC de Instituições e Cursos Superiores do MEC.</w:t>
                  </w:r>
                  <w:r w:rsidRPr="00174504">
                    <w:rPr>
                      <w:rFonts w:ascii="Tahoma" w:eastAsia="Times New Roman" w:hAnsi="Tahoma" w:cs="Tahoma"/>
                      <w:sz w:val="20"/>
                      <w:szCs w:val="20"/>
                      <w:lang w:eastAsia="pt-BR"/>
                    </w:rPr>
                    <w:br/>
                    <w:t>9.3. Emitir, no caso de mantenedora que possua mais de uma IES e/ou mais de um local de oferta de cursos, Termo de Adesão para cada IES e local de oferta, inclusive aqueles criados após a adesão da mantenedora ao Programa, abrangendo todos os cursos e turnos.</w:t>
                  </w:r>
                  <w:r w:rsidRPr="00174504">
                    <w:rPr>
                      <w:rFonts w:ascii="Tahoma" w:eastAsia="Times New Roman" w:hAnsi="Tahoma" w:cs="Tahoma"/>
                      <w:sz w:val="20"/>
                      <w:szCs w:val="20"/>
                      <w:lang w:eastAsia="pt-BR"/>
                    </w:rPr>
                    <w:br/>
                    <w:t>9.4. Emitir, após a adesão ao Prouni, Termo Aditivo para cada IES e local de oferta a cada processo seletivo do Prouni, independentemente da periodicidade de seu(s) curso(s) e da realização de processo seletivo para ingresso de estudantes.</w:t>
                  </w:r>
                  <w:r w:rsidRPr="00174504">
                    <w:rPr>
                      <w:rFonts w:ascii="Tahoma" w:eastAsia="Times New Roman" w:hAnsi="Tahoma" w:cs="Tahoma"/>
                      <w:sz w:val="20"/>
                      <w:szCs w:val="20"/>
                      <w:lang w:eastAsia="pt-BR"/>
                    </w:rPr>
                    <w:br/>
                    <w:t>9.5. Prestar todas as informações determinadas nas normas que regulamentam o Prouni.</w:t>
                  </w:r>
                  <w:r w:rsidRPr="00174504">
                    <w:rPr>
                      <w:rFonts w:ascii="Tahoma" w:eastAsia="Times New Roman" w:hAnsi="Tahoma" w:cs="Tahoma"/>
                      <w:sz w:val="20"/>
                      <w:szCs w:val="20"/>
                      <w:lang w:eastAsia="pt-BR"/>
                    </w:rPr>
                    <w:br/>
                    <w:t>9.6. Comprovar, ao final de cada ano-calendário, a regularidade fiscal nos termos do disposto na Lei nº 11.128, de 28 de junho de 2005.</w:t>
                  </w:r>
                  <w:r w:rsidRPr="00174504">
                    <w:rPr>
                      <w:rFonts w:ascii="Tahoma" w:eastAsia="Times New Roman" w:hAnsi="Tahoma" w:cs="Tahoma"/>
                      <w:sz w:val="20"/>
                      <w:szCs w:val="20"/>
                      <w:lang w:eastAsia="pt-BR"/>
                    </w:rPr>
                    <w:br/>
                    <w:t>9.7. Informar nos editais de seus processos seletivos de sua(s) IES sua participação no Prouni e o número de vagas destinadas a bolsas integrais e parciais do Programa em todos os cursos e turnos, em cada local de oferta de cada IES.</w:t>
                  </w:r>
                  <w:r w:rsidRPr="00174504">
                    <w:rPr>
                      <w:rFonts w:ascii="Tahoma" w:eastAsia="Times New Roman" w:hAnsi="Tahoma" w:cs="Tahoma"/>
                      <w:sz w:val="20"/>
                      <w:szCs w:val="20"/>
                      <w:lang w:eastAsia="pt-BR"/>
                    </w:rPr>
                    <w:br/>
                    <w:t>9.8. Selecionar os candidatos de acordo com o cronograma do processo seletivo do Prouni, aferindo a veracidade das informações por eles prestadas, de forma a assegurar o cumprimento das condições de elegibilidade para a concessão da bolsa de estudo.</w:t>
                  </w:r>
                  <w:r w:rsidRPr="00174504">
                    <w:rPr>
                      <w:rFonts w:ascii="Tahoma" w:eastAsia="Times New Roman" w:hAnsi="Tahoma" w:cs="Tahoma"/>
                      <w:sz w:val="20"/>
                      <w:szCs w:val="20"/>
                      <w:lang w:eastAsia="pt-BR"/>
                    </w:rPr>
                    <w:br/>
                    <w:t>9.9. Abster-se de cobrar quaisquer taxas na seleção própria de que trata o art. 3º da Lei nº 11.096, de 2005.</w:t>
                  </w:r>
                  <w:r w:rsidRPr="00174504">
                    <w:rPr>
                      <w:rFonts w:ascii="Tahoma" w:eastAsia="Times New Roman" w:hAnsi="Tahoma" w:cs="Tahoma"/>
                      <w:sz w:val="20"/>
                      <w:szCs w:val="20"/>
                      <w:lang w:eastAsia="pt-BR"/>
                    </w:rPr>
                    <w:br/>
                    <w:t>9.10. Tornar públicos os critérios de seleção e classificação do processo seletivo, inclusive aqueles eventualmente utilizados na seleção própria de que trata o art. 3º da Lei nº 11.096, de 2005, os quais não poderão ser mais rigorosos do que aqueles aplicados aos estudantes selecionados em seus processos seletivos regulares.</w:t>
                  </w:r>
                  <w:r w:rsidRPr="00174504">
                    <w:rPr>
                      <w:rFonts w:ascii="Tahoma" w:eastAsia="Times New Roman" w:hAnsi="Tahoma" w:cs="Tahoma"/>
                      <w:sz w:val="20"/>
                      <w:szCs w:val="20"/>
                      <w:lang w:eastAsia="pt-BR"/>
                    </w:rPr>
                    <w:br/>
                    <w:t>9.11. Permitir a divulgação, inclusive via Internet, das informações constantes neste Termo e daquelas referentes ao processo seletivo do Prouni.</w:t>
                  </w:r>
                  <w:r w:rsidRPr="00174504">
                    <w:rPr>
                      <w:rFonts w:ascii="Tahoma" w:eastAsia="Times New Roman" w:hAnsi="Tahoma" w:cs="Tahoma"/>
                      <w:sz w:val="20"/>
                      <w:szCs w:val="20"/>
                      <w:lang w:eastAsia="pt-BR"/>
                    </w:rPr>
                    <w:br/>
                    <w:t>9.12. Divulgar, afixando em local de grande circulação de estudantes e em sua página eletrônica na internet:</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lastRenderedPageBreak/>
                    <w:t>a) o inteiro teor deste Termo;</w:t>
                  </w:r>
                  <w:r w:rsidRPr="00174504">
                    <w:rPr>
                      <w:rFonts w:ascii="Tahoma" w:eastAsia="Times New Roman" w:hAnsi="Tahoma" w:cs="Tahoma"/>
                      <w:sz w:val="20"/>
                      <w:szCs w:val="20"/>
                      <w:lang w:eastAsia="pt-BR"/>
                    </w:rPr>
                    <w:br/>
                    <w:t>b) o inteiro teor das Portarias que regulamentam o Prouni, os editais divulgados pela SESu e os editais próprios de cada IES;</w:t>
                  </w:r>
                  <w:r w:rsidRPr="00174504">
                    <w:rPr>
                      <w:rFonts w:ascii="Tahoma" w:eastAsia="Times New Roman" w:hAnsi="Tahoma" w:cs="Tahoma"/>
                      <w:sz w:val="20"/>
                      <w:szCs w:val="20"/>
                      <w:lang w:eastAsia="pt-BR"/>
                    </w:rPr>
                    <w:br/>
                    <w:t>c) o valor dos encargos educacionais mensais para cada curso e turno, fixados com base na Lei nº 9.870, de 1999, e todos os descontos regulares e de caráter coletivo oferecidos pela IES, nos termos da Portaria Normativa MEC nº 2, de 2012 e da Portaria nº 87, de 2012;</w:t>
                  </w:r>
                  <w:r w:rsidRPr="00174504">
                    <w:rPr>
                      <w:rFonts w:ascii="Tahoma" w:eastAsia="Times New Roman" w:hAnsi="Tahoma" w:cs="Tahoma"/>
                      <w:sz w:val="20"/>
                      <w:szCs w:val="20"/>
                      <w:lang w:eastAsia="pt-BR"/>
                    </w:rPr>
                    <w:br/>
                    <w:t>d) o número de bolsas ofertadas nas chamadas regulares do Prouni, na lista de espera do Programa, inclusive o número de bolsas eventualmente remanescentes;</w:t>
                  </w:r>
                  <w:r w:rsidRPr="00174504">
                    <w:rPr>
                      <w:rFonts w:ascii="Tahoma" w:eastAsia="Times New Roman" w:hAnsi="Tahoma" w:cs="Tahoma"/>
                      <w:sz w:val="20"/>
                      <w:szCs w:val="20"/>
                      <w:lang w:eastAsia="pt-BR"/>
                    </w:rPr>
                    <w:br/>
                    <w:t>e) a lista dos candidatos pré-selecionados pelo MEC e, posteriormente, dos candidatos aprovados e reprovados;</w:t>
                  </w:r>
                  <w:r w:rsidRPr="00174504">
                    <w:rPr>
                      <w:rFonts w:ascii="Tahoma" w:eastAsia="Times New Roman" w:hAnsi="Tahoma" w:cs="Tahoma"/>
                      <w:sz w:val="20"/>
                      <w:szCs w:val="20"/>
                      <w:lang w:eastAsia="pt-BR"/>
                    </w:rPr>
                    <w:br/>
                    <w:t>f) a relação dos candidatos convocados em lista de espera pelas instituições e, posteriormente, dos candidatos aprovados e reprovados.</w:t>
                  </w:r>
                  <w:r w:rsidRPr="00174504">
                    <w:rPr>
                      <w:rFonts w:ascii="Tahoma" w:eastAsia="Times New Roman" w:hAnsi="Tahoma" w:cs="Tahoma"/>
                      <w:sz w:val="20"/>
                      <w:szCs w:val="20"/>
                      <w:lang w:eastAsia="pt-BR"/>
                    </w:rPr>
                    <w:br/>
                    <w:t>9.13. Avaliar, a cada período letivo, o aproveitamento acadêmico dos estudantes beneficiados, conforme regulamentação do MEC.</w:t>
                  </w:r>
                  <w:r w:rsidRPr="00174504">
                    <w:rPr>
                      <w:rFonts w:ascii="Tahoma" w:eastAsia="Times New Roman" w:hAnsi="Tahoma" w:cs="Tahoma"/>
                      <w:sz w:val="20"/>
                      <w:szCs w:val="20"/>
                      <w:lang w:eastAsia="pt-BR"/>
                    </w:rPr>
                    <w:br/>
                    <w:t>9.14. Manter arquivada toda a documentação relativa à(s):</w:t>
                  </w:r>
                  <w:r w:rsidRPr="00174504">
                    <w:rPr>
                      <w:rFonts w:ascii="Tahoma" w:eastAsia="Times New Roman" w:hAnsi="Tahoma" w:cs="Tahoma"/>
                      <w:sz w:val="20"/>
                      <w:szCs w:val="20"/>
                      <w:lang w:eastAsia="pt-BR"/>
                    </w:rPr>
                    <w:br/>
                    <w:t>a) bolsas de estudo do Prouni concedidas aos estudantes matriculados em suas unidades, pelo período de cinco anos após o encerramento da bolsa, inclusive os termos de concessão, de atualização semestral, de suspensão, de encerramento e de transferência de bolsa devidamente assinados pelos estudantes;</w:t>
                  </w:r>
                  <w:r w:rsidRPr="00174504">
                    <w:rPr>
                      <w:rFonts w:ascii="Tahoma" w:eastAsia="Times New Roman" w:hAnsi="Tahoma" w:cs="Tahoma"/>
                      <w:sz w:val="20"/>
                      <w:szCs w:val="20"/>
                      <w:lang w:eastAsia="pt-BR"/>
                    </w:rPr>
                    <w:br/>
                    <w:t>b) reprovação dos candidatos no processo seletivo do Prouni em suas unidades, pelo período de cinco anos após a reprovação.</w:t>
                  </w:r>
                  <w:r w:rsidRPr="00174504">
                    <w:rPr>
                      <w:rFonts w:ascii="Tahoma" w:eastAsia="Times New Roman" w:hAnsi="Tahoma" w:cs="Tahoma"/>
                      <w:sz w:val="20"/>
                      <w:szCs w:val="20"/>
                      <w:lang w:eastAsia="pt-BR"/>
                    </w:rPr>
                    <w:br/>
                    <w:t>9.15. Permitir e facilitar ao MEC o acompanhamento de todas as atividades destinadas ao cumprimento dos compromissos assumidos neste Termo de Adesão.</w:t>
                  </w:r>
                  <w:r w:rsidRPr="00174504">
                    <w:rPr>
                      <w:rFonts w:ascii="Tahoma" w:eastAsia="Times New Roman" w:hAnsi="Tahoma" w:cs="Tahoma"/>
                      <w:sz w:val="20"/>
                      <w:szCs w:val="20"/>
                      <w:lang w:eastAsia="pt-BR"/>
                    </w:rPr>
                    <w:br/>
                    <w:t>9.16. Manter o MEC, por meio da Secretaria de Educação Superior (SESu), informado sobre quaisquer eventos que dificultem ou interrompam o curso normal de execução dos compromissos assumidos neste Termo.</w:t>
                  </w:r>
                  <w:r w:rsidRPr="00174504">
                    <w:rPr>
                      <w:rFonts w:ascii="Tahoma" w:eastAsia="Times New Roman" w:hAnsi="Tahoma" w:cs="Tahoma"/>
                      <w:sz w:val="20"/>
                      <w:szCs w:val="20"/>
                      <w:lang w:eastAsia="pt-BR"/>
                    </w:rPr>
                    <w:br/>
                    <w:t>9.17. Efetuar e registrar no Sisprouni todos os procedimentos para manutenção de bolsas, conforme o disposto na Portaria Normativa MEC nº 19, de 20 de novembro de 2008, inclusive com a identificação do motivo nos casos de encerramento de bolsa do Programa.</w:t>
                  </w:r>
                  <w:r w:rsidRPr="00174504">
                    <w:rPr>
                      <w:rFonts w:ascii="Tahoma" w:eastAsia="Times New Roman" w:hAnsi="Tahoma" w:cs="Tahoma"/>
                      <w:sz w:val="20"/>
                      <w:szCs w:val="20"/>
                      <w:lang w:eastAsia="pt-BR"/>
                    </w:rPr>
                    <w:br/>
                    <w:t>9.18. Manter as bolsas concedidas, observado o prazo máximo de utilização, por ocasião do término do prazo de vigência do Termo de Adesão ou nos casos de desvinculação do Prouni por iniciativa de qualquer das partes, respeitando as determinações contidas no § 3º do art. 5º e no inciso II do art. 9º da Lei nº 11.096, de 2005, assim como no art. 1º da Lei nº 11.128, de 2005.</w:t>
                  </w:r>
                  <w:r w:rsidRPr="00174504">
                    <w:rPr>
                      <w:rFonts w:ascii="Tahoma" w:eastAsia="Times New Roman" w:hAnsi="Tahoma" w:cs="Tahoma"/>
                      <w:sz w:val="20"/>
                      <w:szCs w:val="20"/>
                      <w:lang w:eastAsia="pt-BR"/>
                    </w:rPr>
                    <w:br/>
                    <w:t xml:space="preserve">9.19. Efetuar todos os procedimentos necessários para o cadastramento e concessão da </w:t>
                  </w:r>
                  <w:r w:rsidRPr="00174504">
                    <w:rPr>
                      <w:rFonts w:ascii="Tahoma" w:eastAsia="Times New Roman" w:hAnsi="Tahoma" w:cs="Tahoma"/>
                      <w:sz w:val="20"/>
                      <w:szCs w:val="20"/>
                      <w:lang w:eastAsia="pt-BR"/>
                    </w:rPr>
                    <w:lastRenderedPageBreak/>
                    <w:t>Bolsa Permanência do Prouni de que trata o art. 11 da Lei nº 11.180, de 23 de setembro de 2005, e respectiva regulamentação.</w:t>
                  </w:r>
                  <w:r w:rsidRPr="00174504">
                    <w:rPr>
                      <w:rFonts w:ascii="Tahoma" w:eastAsia="Times New Roman" w:hAnsi="Tahoma" w:cs="Tahoma"/>
                      <w:sz w:val="20"/>
                      <w:szCs w:val="20"/>
                      <w:lang w:eastAsia="pt-BR"/>
                    </w:rPr>
                    <w:br/>
                    <w:t>9.20. Considerar nos valores dos encargos educacionais, no caso das bolsas parciais do Prouni, os descontos normalmente praticados pelas instituições, nos termos da Portaria Normativa MEC nº 2, de 2012 e da Portaria SESu nº 87, de 2012.</w:t>
                  </w:r>
                  <w:r w:rsidRPr="00174504">
                    <w:rPr>
                      <w:rFonts w:ascii="Tahoma" w:eastAsia="Times New Roman" w:hAnsi="Tahoma" w:cs="Tahoma"/>
                      <w:sz w:val="20"/>
                      <w:szCs w:val="20"/>
                      <w:lang w:eastAsia="pt-BR"/>
                    </w:rPr>
                    <w:br/>
                    <w:t>9.21. Manter o coordenador ou o(s) representante(s) do Prouni permanentemente disponíveis e aptos a efetuar todas as operações necessárias no Sisprouni, observados os prazos divulgados em portarias ou editais publicados pelo MEC ou pela SESu.</w:t>
                  </w:r>
                  <w:r w:rsidRPr="00174504">
                    <w:rPr>
                      <w:rFonts w:ascii="Tahoma" w:eastAsia="Times New Roman" w:hAnsi="Tahoma" w:cs="Tahoma"/>
                      <w:sz w:val="20"/>
                      <w:szCs w:val="20"/>
                      <w:lang w:eastAsia="pt-BR"/>
                    </w:rPr>
                    <w:br/>
                    <w:t>9.22. Disponibilizar acesso gratuito à internet para a inscrição dos candidatos aos processos seletivos do Prouni.</w:t>
                  </w:r>
                  <w:r w:rsidRPr="00174504">
                    <w:rPr>
                      <w:rFonts w:ascii="Tahoma" w:eastAsia="Times New Roman" w:hAnsi="Tahoma" w:cs="Tahoma"/>
                      <w:sz w:val="20"/>
                      <w:szCs w:val="20"/>
                      <w:lang w:eastAsia="pt-BR"/>
                    </w:rPr>
                    <w:br/>
                    <w:t>9.23. Ofertar as bolsas adicionais referidas no art. 8º do Decreto nº 5.493, de 18 de julho 2005, constantes neste Termo aditivo, somente em cursos que cumpram os requisitos mínimos de qualidade estabelecidos pela legislação do Prouni.</w:t>
                  </w:r>
                  <w:r w:rsidRPr="00174504">
                    <w:rPr>
                      <w:rFonts w:ascii="Tahoma" w:eastAsia="Times New Roman" w:hAnsi="Tahoma" w:cs="Tahoma"/>
                      <w:sz w:val="20"/>
                      <w:szCs w:val="20"/>
                      <w:lang w:eastAsia="pt-BR"/>
                    </w:rPr>
                    <w:br/>
                    <w:t>9.24. Efetuar os procedimentos de supervisão dos bolsistas do Prouni sob sua responsabilidade;</w:t>
                  </w:r>
                  <w:r w:rsidRPr="00174504">
                    <w:rPr>
                      <w:rFonts w:ascii="Tahoma" w:eastAsia="Times New Roman" w:hAnsi="Tahoma" w:cs="Tahoma"/>
                      <w:sz w:val="20"/>
                      <w:szCs w:val="20"/>
                      <w:lang w:eastAsia="pt-BR"/>
                    </w:rPr>
                    <w:br/>
                    <w:t>9.25. Manter a certificação digital de pessoa jurídica da mantenedora e de pessoa física do coordenador ou de seu(s) representante(s) permanentemente válidas e habilitadas a efetuar as operações no Sisprouni conforme legislação e normas do Prouni.</w:t>
                  </w:r>
                  <w:r w:rsidRPr="00174504">
                    <w:rPr>
                      <w:rFonts w:ascii="Tahoma" w:eastAsia="Times New Roman" w:hAnsi="Tahoma" w:cs="Tahoma"/>
                      <w:sz w:val="20"/>
                      <w:szCs w:val="20"/>
                      <w:lang w:eastAsia="pt-BR"/>
                    </w:rPr>
                    <w:br/>
                    <w:t>9.26. Informar, ao MEC, a Proporção de Ocupação Efetiva de Bolsas (POEB) utilizada pelas instituições nos cálculos referidos nos arts. 4º a 10 da Instrução Normativa da Secretaria de Receita Federal do Brasil nº 1.394, de 12 de setembro de 2013.</w:t>
                  </w:r>
                  <w:r w:rsidRPr="00174504">
                    <w:rPr>
                      <w:rFonts w:ascii="Tahoma" w:eastAsia="Times New Roman" w:hAnsi="Tahoma" w:cs="Tahoma"/>
                      <w:sz w:val="20"/>
                      <w:szCs w:val="20"/>
                      <w:lang w:eastAsia="pt-BR"/>
                    </w:rPr>
                    <w:br/>
                    <w:t>9.27. Assumir todos os encargos e obrigações legais decorrentes da consecução dos compromissos assumidos neste Termo Aditivo.</w:t>
                  </w:r>
                  <w:r w:rsidRPr="00174504">
                    <w:rPr>
                      <w:rFonts w:ascii="Tahoma" w:eastAsia="Times New Roman" w:hAnsi="Tahoma" w:cs="Tahoma"/>
                      <w:sz w:val="20"/>
                      <w:szCs w:val="20"/>
                      <w:lang w:eastAsia="pt-BR"/>
                    </w:rPr>
                    <w:br/>
                  </w:r>
                  <w:r w:rsidRPr="00174504">
                    <w:rPr>
                      <w:rFonts w:ascii="Times New Roman" w:eastAsia="Times New Roman" w:hAnsi="Times New Roman" w:cs="Times New Roman"/>
                      <w:sz w:val="24"/>
                      <w:szCs w:val="24"/>
                      <w:lang w:eastAsia="pt-BR"/>
                    </w:rPr>
                    <w:br/>
                  </w:r>
                  <w:r w:rsidRPr="00174504">
                    <w:rPr>
                      <w:rFonts w:ascii="Tahoma" w:eastAsia="Times New Roman" w:hAnsi="Tahoma" w:cs="Tahoma"/>
                      <w:b/>
                      <w:bCs/>
                      <w:sz w:val="20"/>
                      <w:szCs w:val="20"/>
                      <w:lang w:eastAsia="pt-BR"/>
                    </w:rPr>
                    <w:t>10 - Assinatura</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 xml:space="preserve">SAO PAULO-SP, 20 de Maio de 2016. </w:t>
                  </w:r>
                  <w:r w:rsidRPr="00174504">
                    <w:rPr>
                      <w:rFonts w:ascii="Tahoma" w:eastAsia="Times New Roman" w:hAnsi="Tahoma" w:cs="Tahoma"/>
                      <w:sz w:val="20"/>
                      <w:szCs w:val="20"/>
                      <w:lang w:eastAsia="pt-BR"/>
                    </w:rPr>
                    <w:br/>
                  </w:r>
                  <w:r w:rsidRPr="00174504">
                    <w:rPr>
                      <w:rFonts w:ascii="Tahoma" w:eastAsia="Times New Roman" w:hAnsi="Tahoma" w:cs="Tahoma"/>
                      <w:sz w:val="20"/>
                      <w:szCs w:val="20"/>
                      <w:lang w:eastAsia="pt-BR"/>
                    </w:rPr>
                    <w:br/>
                    <w:t>Justino Scatolin</w:t>
                  </w:r>
                  <w:r w:rsidRPr="00174504">
                    <w:rPr>
                      <w:rFonts w:ascii="Tahoma" w:eastAsia="Times New Roman" w:hAnsi="Tahoma" w:cs="Tahoma"/>
                      <w:sz w:val="20"/>
                      <w:szCs w:val="20"/>
                      <w:lang w:eastAsia="pt-BR"/>
                    </w:rPr>
                    <w:br/>
                    <w:t>CPF: 170.252.499-04</w:t>
                  </w:r>
                  <w:r w:rsidRPr="00174504">
                    <w:rPr>
                      <w:rFonts w:ascii="Tahoma" w:eastAsia="Times New Roman" w:hAnsi="Tahoma" w:cs="Tahoma"/>
                      <w:sz w:val="20"/>
                      <w:szCs w:val="20"/>
                      <w:lang w:eastAsia="pt-BR"/>
                    </w:rPr>
                    <w:br/>
                    <w:t xml:space="preserve">Responsável Legal da Mantenedora </w:t>
                  </w:r>
                </w:p>
              </w:tc>
            </w:tr>
          </w:tbl>
          <w:p w:rsidR="00174504" w:rsidRPr="00174504" w:rsidRDefault="00174504" w:rsidP="00174504">
            <w:pPr>
              <w:spacing w:after="0" w:line="240" w:lineRule="auto"/>
              <w:rPr>
                <w:rFonts w:ascii="Times New Roman" w:eastAsia="Times New Roman" w:hAnsi="Times New Roman" w:cs="Times New Roman"/>
                <w:sz w:val="24"/>
                <w:szCs w:val="24"/>
                <w:lang w:eastAsia="pt-BR"/>
              </w:rPr>
            </w:pPr>
          </w:p>
        </w:tc>
      </w:tr>
    </w:tbl>
    <w:p w:rsidR="00174504" w:rsidRPr="00174504" w:rsidRDefault="00174504" w:rsidP="00174504">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left w:w="0" w:type="dxa"/>
          <w:right w:w="0" w:type="dxa"/>
        </w:tblCellMar>
        <w:tblLook w:val="04A0"/>
      </w:tblPr>
      <w:tblGrid>
        <w:gridCol w:w="8504"/>
      </w:tblGrid>
      <w:tr w:rsidR="00174504" w:rsidRPr="00174504" w:rsidTr="00174504">
        <w:trPr>
          <w:tblCellSpacing w:w="0" w:type="dxa"/>
        </w:trPr>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t> </w:t>
            </w:r>
          </w:p>
        </w:tc>
      </w:tr>
      <w:tr w:rsidR="00174504" w:rsidRPr="00174504" w:rsidTr="00174504">
        <w:trPr>
          <w:tblCellSpacing w:w="0" w:type="dxa"/>
        </w:trPr>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t xml:space="preserve">Assinatura digital registrada no Sistema do ProUni - SISPROUNI </w:t>
            </w:r>
          </w:p>
        </w:tc>
      </w:tr>
      <w:tr w:rsidR="00174504" w:rsidRPr="00174504" w:rsidTr="00174504">
        <w:trPr>
          <w:tblCellSpacing w:w="0" w:type="dxa"/>
        </w:trPr>
        <w:tc>
          <w:tcPr>
            <w:tcW w:w="0" w:type="auto"/>
            <w:vAlign w:val="center"/>
            <w:hideMark/>
          </w:tcPr>
          <w:p w:rsidR="00174504" w:rsidRPr="00174504" w:rsidRDefault="00174504" w:rsidP="00174504">
            <w:pPr>
              <w:spacing w:after="0" w:line="240" w:lineRule="auto"/>
              <w:rPr>
                <w:rFonts w:ascii="Times New Roman" w:eastAsia="Times New Roman" w:hAnsi="Times New Roman" w:cs="Times New Roman"/>
                <w:sz w:val="24"/>
                <w:szCs w:val="24"/>
                <w:lang w:eastAsia="pt-BR"/>
              </w:rPr>
            </w:pPr>
            <w:r w:rsidRPr="00174504">
              <w:rPr>
                <w:rFonts w:ascii="Times New Roman" w:eastAsia="Times New Roman" w:hAnsi="Times New Roman" w:cs="Times New Roman"/>
                <w:sz w:val="24"/>
                <w:szCs w:val="24"/>
                <w:lang w:eastAsia="pt-BR"/>
              </w:rPr>
              <w:t>Chave de Segurança: 1.025.742</w:t>
            </w:r>
          </w:p>
        </w:tc>
      </w:tr>
    </w:tbl>
    <w:p w:rsidR="00D765BC" w:rsidRDefault="00D765BC">
      <w:bookmarkStart w:id="0" w:name="_GoBack"/>
      <w:bookmarkEnd w:id="0"/>
    </w:p>
    <w:sectPr w:rsidR="00D765BC" w:rsidSect="00BF7A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4504"/>
    <w:rsid w:val="00174504"/>
    <w:rsid w:val="00B7791C"/>
    <w:rsid w:val="00BF7AE6"/>
    <w:rsid w:val="00D765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E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74504"/>
    <w:rPr>
      <w:b/>
      <w:bCs/>
    </w:rPr>
  </w:style>
  <w:style w:type="paragraph" w:styleId="NormalWeb">
    <w:name w:val="Normal (Web)"/>
    <w:basedOn w:val="Normal"/>
    <w:uiPriority w:val="99"/>
    <w:semiHidden/>
    <w:unhideWhenUsed/>
    <w:rsid w:val="0017450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77832494">
      <w:bodyDiv w:val="1"/>
      <w:marLeft w:val="0"/>
      <w:marRight w:val="0"/>
      <w:marTop w:val="0"/>
      <w:marBottom w:val="0"/>
      <w:divBdr>
        <w:top w:val="none" w:sz="0" w:space="0" w:color="auto"/>
        <w:left w:val="none" w:sz="0" w:space="0" w:color="auto"/>
        <w:bottom w:val="none" w:sz="0" w:space="0" w:color="auto"/>
        <w:right w:val="none" w:sz="0" w:space="0" w:color="auto"/>
      </w:divBdr>
      <w:divsChild>
        <w:div w:id="325136758">
          <w:marLeft w:val="0"/>
          <w:marRight w:val="0"/>
          <w:marTop w:val="0"/>
          <w:marBottom w:val="0"/>
          <w:divBdr>
            <w:top w:val="none" w:sz="0" w:space="0" w:color="auto"/>
            <w:left w:val="none" w:sz="0" w:space="0" w:color="auto"/>
            <w:bottom w:val="none" w:sz="0" w:space="0" w:color="auto"/>
            <w:right w:val="none" w:sz="0" w:space="0" w:color="auto"/>
          </w:divBdr>
          <w:divsChild>
            <w:div w:id="141580341">
              <w:marLeft w:val="0"/>
              <w:marRight w:val="0"/>
              <w:marTop w:val="0"/>
              <w:marBottom w:val="0"/>
              <w:divBdr>
                <w:top w:val="none" w:sz="0" w:space="0" w:color="auto"/>
                <w:left w:val="none" w:sz="0" w:space="0" w:color="auto"/>
                <w:bottom w:val="none" w:sz="0" w:space="0" w:color="auto"/>
                <w:right w:val="none" w:sz="0" w:space="0" w:color="auto"/>
              </w:divBdr>
            </w:div>
          </w:divsChild>
        </w:div>
        <w:div w:id="166797321">
          <w:marLeft w:val="0"/>
          <w:marRight w:val="0"/>
          <w:marTop w:val="0"/>
          <w:marBottom w:val="0"/>
          <w:divBdr>
            <w:top w:val="none" w:sz="0" w:space="0" w:color="auto"/>
            <w:left w:val="none" w:sz="0" w:space="0" w:color="auto"/>
            <w:bottom w:val="none" w:sz="0" w:space="0" w:color="auto"/>
            <w:right w:val="none" w:sz="0" w:space="0" w:color="auto"/>
          </w:divBdr>
        </w:div>
        <w:div w:id="1336805165">
          <w:marLeft w:val="0"/>
          <w:marRight w:val="0"/>
          <w:marTop w:val="0"/>
          <w:marBottom w:val="0"/>
          <w:divBdr>
            <w:top w:val="none" w:sz="0" w:space="0" w:color="auto"/>
            <w:left w:val="none" w:sz="0" w:space="0" w:color="auto"/>
            <w:bottom w:val="none" w:sz="0" w:space="0" w:color="auto"/>
            <w:right w:val="none" w:sz="0" w:space="0" w:color="auto"/>
          </w:divBdr>
        </w:div>
        <w:div w:id="1363940050">
          <w:marLeft w:val="0"/>
          <w:marRight w:val="0"/>
          <w:marTop w:val="0"/>
          <w:marBottom w:val="0"/>
          <w:divBdr>
            <w:top w:val="none" w:sz="0" w:space="0" w:color="auto"/>
            <w:left w:val="none" w:sz="0" w:space="0" w:color="auto"/>
            <w:bottom w:val="none" w:sz="0" w:space="0" w:color="auto"/>
            <w:right w:val="none" w:sz="0" w:space="0" w:color="auto"/>
          </w:divBdr>
        </w:div>
        <w:div w:id="39408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5239</Words>
  <Characters>28291</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Teixeira Berni  - USC</dc:creator>
  <cp:lastModifiedBy>jordanadias</cp:lastModifiedBy>
  <cp:revision>2</cp:revision>
  <dcterms:created xsi:type="dcterms:W3CDTF">2016-05-20T18:37:00Z</dcterms:created>
  <dcterms:modified xsi:type="dcterms:W3CDTF">2016-05-20T18:37:00Z</dcterms:modified>
</cp:coreProperties>
</file>